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0F" w:rsidRPr="00AE7AFB" w:rsidRDefault="00F9030F" w:rsidP="00F9030F">
      <w:pPr>
        <w:pStyle w:val="MainTitle"/>
        <w:spacing w:before="120" w:line="240" w:lineRule="atLeast"/>
        <w:rPr>
          <w:rFonts w:ascii="Arial" w:hAnsi="Arial" w:cs="Arial"/>
          <w:color w:val="auto"/>
        </w:rPr>
      </w:pPr>
    </w:p>
    <w:p w:rsidR="00915836" w:rsidRPr="00AE7AFB" w:rsidRDefault="00915836" w:rsidP="00915836">
      <w:pPr>
        <w:pStyle w:val="MainTitle"/>
        <w:spacing w:before="120" w:line="240" w:lineRule="atLeast"/>
        <w:rPr>
          <w:rFonts w:ascii="Arial" w:hAnsi="Arial" w:cs="Arial"/>
          <w:color w:val="auto"/>
        </w:rPr>
      </w:pPr>
    </w:p>
    <w:p w:rsidR="00915836" w:rsidRPr="00D95510" w:rsidRDefault="00915836" w:rsidP="00915836">
      <w:pPr>
        <w:pStyle w:val="MainTitle"/>
        <w:spacing w:before="120" w:line="240" w:lineRule="atLeast"/>
        <w:rPr>
          <w:rFonts w:ascii="Times New Roman" w:hAnsi="Times New Roman"/>
          <w:color w:val="auto"/>
          <w:sz w:val="32"/>
          <w:szCs w:val="32"/>
        </w:rPr>
      </w:pPr>
      <w:r w:rsidRPr="00D95510">
        <w:rPr>
          <w:rFonts w:ascii="Times New Roman" w:hAnsi="Times New Roman"/>
          <w:color w:val="auto"/>
          <w:sz w:val="32"/>
          <w:szCs w:val="32"/>
        </w:rPr>
        <w:t>ДОГОВОР ЗА ОБРАБОТКА НА ДАННИ</w:t>
      </w:r>
    </w:p>
    <w:p w:rsidR="005E16D8" w:rsidRDefault="00915836" w:rsidP="00915836">
      <w:pPr>
        <w:spacing w:before="120" w:after="24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836">
        <w:rPr>
          <w:rFonts w:ascii="Times New Roman" w:hAnsi="Times New Roman" w:cs="Times New Roman"/>
          <w:i/>
          <w:sz w:val="24"/>
          <w:szCs w:val="24"/>
        </w:rPr>
        <w:t xml:space="preserve">Като се има предвид, че: </w:t>
      </w:r>
    </w:p>
    <w:p w:rsidR="00915836" w:rsidRPr="00915836" w:rsidRDefault="00915836" w:rsidP="00915836">
      <w:pPr>
        <w:spacing w:before="120" w:after="240" w:line="240" w:lineRule="atLeast"/>
        <w:jc w:val="both"/>
        <w:rPr>
          <w:rStyle w:val="FontStyle15"/>
          <w:rFonts w:ascii="Times New Roman" w:hAnsi="Times New Roman" w:cs="Times New Roman"/>
          <w:bCs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„Йелоу 333” АД, с ЕИК </w:t>
      </w:r>
      <w:hyperlink r:id="rId7" w:history="1">
        <w:r w:rsidRPr="00915836">
          <w:rPr>
            <w:rFonts w:ascii="Times New Roman" w:hAnsi="Times New Roman" w:cs="Times New Roman"/>
            <w:sz w:val="24"/>
            <w:szCs w:val="24"/>
          </w:rPr>
          <w:t>175206481</w:t>
        </w:r>
      </w:hyperlink>
      <w:r w:rsidRPr="00915836">
        <w:rPr>
          <w:rFonts w:ascii="Times New Roman" w:hAnsi="Times New Roman" w:cs="Times New Roman"/>
          <w:sz w:val="24"/>
          <w:szCs w:val="24"/>
        </w:rPr>
        <w:t>, със седалище и адрес на управление: гр. София 1172, район Изгрев, бул. „Никола Габровски” № 1 (</w:t>
      </w:r>
      <w:r w:rsidRPr="00915836">
        <w:rPr>
          <w:rStyle w:val="FontStyle15"/>
          <w:rFonts w:ascii="Times New Roman" w:hAnsi="Times New Roman" w:cs="Times New Roman"/>
          <w:bCs/>
          <w:sz w:val="24"/>
          <w:szCs w:val="24"/>
        </w:rPr>
        <w:t>„</w:t>
      </w:r>
      <w:r w:rsidRPr="00915836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>Обработващ</w:t>
      </w:r>
      <w:r w:rsidRPr="00915836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”) и </w:t>
      </w:r>
    </w:p>
    <w:p w:rsidR="00915836" w:rsidRPr="00915836" w:rsidRDefault="00915836" w:rsidP="00915836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……………………………………………., ЕИК …………………………, със седалище и адрес на управление: ………………………………… („</w:t>
      </w:r>
      <w:r w:rsidRPr="00915836">
        <w:rPr>
          <w:rFonts w:ascii="Times New Roman" w:hAnsi="Times New Roman" w:cs="Times New Roman"/>
          <w:b/>
          <w:sz w:val="24"/>
          <w:szCs w:val="24"/>
        </w:rPr>
        <w:t>Администратор</w:t>
      </w:r>
      <w:r w:rsidRPr="00915836">
        <w:rPr>
          <w:rFonts w:ascii="Times New Roman" w:hAnsi="Times New Roman" w:cs="Times New Roman"/>
          <w:sz w:val="24"/>
          <w:szCs w:val="24"/>
        </w:rPr>
        <w:t>”) са сключили Абонаментен договор за предоставяне на транспортни услуги от дата____________ ("</w:t>
      </w:r>
      <w:r w:rsidRPr="00915836">
        <w:rPr>
          <w:rFonts w:ascii="Times New Roman" w:hAnsi="Times New Roman" w:cs="Times New Roman"/>
          <w:b/>
          <w:sz w:val="24"/>
          <w:szCs w:val="24"/>
        </w:rPr>
        <w:t>Основен договор</w:t>
      </w:r>
      <w:r w:rsidRPr="00915836">
        <w:rPr>
          <w:rFonts w:ascii="Times New Roman" w:hAnsi="Times New Roman" w:cs="Times New Roman"/>
          <w:sz w:val="24"/>
          <w:szCs w:val="24"/>
        </w:rPr>
        <w:t>"),</w:t>
      </w:r>
    </w:p>
    <w:p w:rsidR="00915836" w:rsidRPr="00915836" w:rsidRDefault="00915836" w:rsidP="00915836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i/>
          <w:sz w:val="24"/>
          <w:szCs w:val="24"/>
        </w:rPr>
        <w:t>Като се има предвид</w:t>
      </w:r>
      <w:r w:rsidRPr="00915836">
        <w:rPr>
          <w:rFonts w:ascii="Times New Roman" w:hAnsi="Times New Roman" w:cs="Times New Roman"/>
          <w:sz w:val="24"/>
          <w:szCs w:val="24"/>
        </w:rPr>
        <w:t>, че във връзка с Основния договор Обработващият обработва определени лични данни от името и за сметка на Администратора,</w:t>
      </w:r>
    </w:p>
    <w:p w:rsidR="00915836" w:rsidRPr="00915836" w:rsidRDefault="00915836" w:rsidP="00915836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i/>
          <w:sz w:val="24"/>
          <w:szCs w:val="24"/>
        </w:rPr>
        <w:t>Като се има предвид</w:t>
      </w:r>
      <w:r w:rsidRPr="00915836">
        <w:rPr>
          <w:rFonts w:ascii="Times New Roman" w:hAnsi="Times New Roman" w:cs="Times New Roman"/>
          <w:sz w:val="24"/>
          <w:szCs w:val="24"/>
        </w:rPr>
        <w:t>, че Обработващият и Администратора са длъжни да определят целите на обработване на личните данни и да спазват Действащото Законодателство в областта на личните данни (както е дефинирано по-долу),</w:t>
      </w:r>
    </w:p>
    <w:p w:rsidR="00915836" w:rsidRPr="00915836" w:rsidRDefault="00915836" w:rsidP="00915836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Обработващият и Администратора (по-надолу заедно и "</w:t>
      </w:r>
      <w:r w:rsidRPr="00915836">
        <w:rPr>
          <w:rFonts w:ascii="Times New Roman" w:hAnsi="Times New Roman" w:cs="Times New Roman"/>
          <w:b/>
          <w:sz w:val="24"/>
          <w:szCs w:val="24"/>
        </w:rPr>
        <w:t>Страните</w:t>
      </w:r>
      <w:r w:rsidRPr="00915836">
        <w:rPr>
          <w:rFonts w:ascii="Times New Roman" w:hAnsi="Times New Roman" w:cs="Times New Roman"/>
          <w:sz w:val="24"/>
          <w:szCs w:val="24"/>
        </w:rPr>
        <w:t xml:space="preserve">") сключват този договор на ____________ 2018 г. 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Чл. 1. </w:t>
      </w:r>
      <w:r w:rsidRPr="00915836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AE7AFB" w:rsidRPr="00915836" w:rsidTr="00A30B0B">
        <w:tc>
          <w:tcPr>
            <w:tcW w:w="4698" w:type="dxa"/>
          </w:tcPr>
          <w:p w:rsidR="00F9030F" w:rsidRPr="00915836" w:rsidRDefault="00F9030F" w:rsidP="00A30B0B">
            <w:pPr>
              <w:spacing w:before="120" w:after="24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>Действащо Законодателство в областта на личните данни</w:t>
            </w:r>
          </w:p>
        </w:tc>
        <w:tc>
          <w:tcPr>
            <w:tcW w:w="4698" w:type="dxa"/>
          </w:tcPr>
          <w:p w:rsidR="00F9030F" w:rsidRPr="00915836" w:rsidRDefault="00F9030F" w:rsidP="00A30B0B">
            <w:pPr>
              <w:spacing w:before="120"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означава всеки действащ (сега или в бъдеще) законов и/или подзаконов (нормативен или ненормативен (общ или индивидуален административен)) акт </w:t>
            </w: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>(включително GDPR),</w:t>
            </w:r>
            <w:r w:rsidRPr="0091583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 който се отнася до защитата на личните данни на физическите лица и правомерното обработване на такива лични данни; </w:t>
            </w:r>
          </w:p>
        </w:tc>
      </w:tr>
      <w:tr w:rsidR="00AE7AFB" w:rsidRPr="00915836" w:rsidTr="00A30B0B">
        <w:tc>
          <w:tcPr>
            <w:tcW w:w="4698" w:type="dxa"/>
          </w:tcPr>
          <w:p w:rsidR="00F9030F" w:rsidRPr="00915836" w:rsidRDefault="00F9030F" w:rsidP="00A30B0B">
            <w:pPr>
              <w:spacing w:before="120" w:after="24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>GDPR</w:t>
            </w:r>
          </w:p>
        </w:tc>
        <w:tc>
          <w:tcPr>
            <w:tcW w:w="4698" w:type="dxa"/>
          </w:tcPr>
          <w:p w:rsidR="00F9030F" w:rsidRPr="00915836" w:rsidRDefault="00F9030F" w:rsidP="00201762">
            <w:pPr>
              <w:spacing w:before="120"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 xml:space="preserve">Означава Общ регламент за защита на личните данни или Регламент (EU) 2016/679, съгласно който Директива 95/46/EC за защита на лица по отношение на обработка на лични данни и свободното движение на такива данни се отменя (и съответно всички позовавания в този Договор на Действащото Законодателство </w:t>
            </w:r>
            <w:r w:rsidRPr="0091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областта на личните данни ще се тълкуват в съответствие с GDPR към датата на </w:t>
            </w:r>
            <w:r w:rsidR="00201762" w:rsidRPr="00915836">
              <w:rPr>
                <w:rFonts w:ascii="Times New Roman" w:hAnsi="Times New Roman" w:cs="Times New Roman"/>
                <w:sz w:val="24"/>
                <w:szCs w:val="24"/>
              </w:rPr>
              <w:t>неговото приложение – 25 май 2018 г.</w:t>
            </w: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AE7AFB" w:rsidRPr="00915836" w:rsidTr="00A30B0B">
        <w:tc>
          <w:tcPr>
            <w:tcW w:w="4698" w:type="dxa"/>
          </w:tcPr>
          <w:p w:rsidR="00F9030F" w:rsidRPr="00915836" w:rsidRDefault="00F9030F" w:rsidP="00A30B0B">
            <w:pPr>
              <w:spacing w:before="120" w:after="24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Лични данни</w:t>
            </w:r>
          </w:p>
        </w:tc>
        <w:tc>
          <w:tcPr>
            <w:tcW w:w="4698" w:type="dxa"/>
          </w:tcPr>
          <w:p w:rsidR="00F9030F" w:rsidRPr="00915836" w:rsidRDefault="00F9030F" w:rsidP="00AE7AFB">
            <w:pPr>
              <w:spacing w:before="120"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 xml:space="preserve">означава каквато и да е информация отнасяща се до физическо лице, както е определена по Действащото Законодателство в областта на личните данни и включваща категориите данни описани в Приложение 1 към този договор.) заедно с допълнителни лични данни, до които Обработващият може да има достъп към всеки един момент при изпълнение на този договор и </w:t>
            </w:r>
            <w:r w:rsidR="00AE7AFB" w:rsidRPr="00915836">
              <w:rPr>
                <w:rFonts w:ascii="Times New Roman" w:hAnsi="Times New Roman" w:cs="Times New Roman"/>
                <w:sz w:val="24"/>
                <w:szCs w:val="24"/>
              </w:rPr>
              <w:t>Основния договор</w:t>
            </w: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E7AFB" w:rsidRPr="00915836" w:rsidTr="00A30B0B">
        <w:tc>
          <w:tcPr>
            <w:tcW w:w="4698" w:type="dxa"/>
          </w:tcPr>
          <w:p w:rsidR="00F9030F" w:rsidRPr="00915836" w:rsidRDefault="00F9030F" w:rsidP="00A30B0B">
            <w:pPr>
              <w:spacing w:before="120" w:after="24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>КЗЛД</w:t>
            </w:r>
          </w:p>
        </w:tc>
        <w:tc>
          <w:tcPr>
            <w:tcW w:w="4698" w:type="dxa"/>
          </w:tcPr>
          <w:p w:rsidR="00F9030F" w:rsidRPr="00915836" w:rsidRDefault="00F9030F" w:rsidP="00A30B0B">
            <w:pPr>
              <w:spacing w:before="120"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>означава Комисия за защита на личните данни на Република България;</w:t>
            </w:r>
          </w:p>
        </w:tc>
      </w:tr>
      <w:tr w:rsidR="00AE7AFB" w:rsidRPr="00915836" w:rsidTr="00A30B0B">
        <w:tc>
          <w:tcPr>
            <w:tcW w:w="4698" w:type="dxa"/>
          </w:tcPr>
          <w:p w:rsidR="00F9030F" w:rsidRPr="00915836" w:rsidRDefault="00F9030F" w:rsidP="00A30B0B">
            <w:pPr>
              <w:spacing w:before="120" w:after="24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4698" w:type="dxa"/>
          </w:tcPr>
          <w:p w:rsidR="00F9030F" w:rsidRPr="00915836" w:rsidRDefault="00F9030F" w:rsidP="00A30B0B">
            <w:pPr>
              <w:spacing w:before="120"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>означава каквото и да е действие или поредица от действия, които се извършват с Лични данни, включително и не само събиране, структуриране, съхранение, адаптиране или промяна, извличане, използване, разкриване чрез предаване, разпространение или предоставяне по друг начин, изтриване или унищожаване на Лични данни, както е предвидено от Действащото Законодателство в областта на личните данни;</w:t>
            </w:r>
          </w:p>
        </w:tc>
      </w:tr>
      <w:tr w:rsidR="00AE7AFB" w:rsidRPr="00915836" w:rsidTr="00A30B0B">
        <w:tc>
          <w:tcPr>
            <w:tcW w:w="4698" w:type="dxa"/>
          </w:tcPr>
          <w:p w:rsidR="00F9030F" w:rsidRPr="00915836" w:rsidRDefault="00F9030F" w:rsidP="00A30B0B">
            <w:pPr>
              <w:spacing w:before="120" w:after="24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>Технически и организационни мерки</w:t>
            </w:r>
          </w:p>
        </w:tc>
        <w:tc>
          <w:tcPr>
            <w:tcW w:w="4698" w:type="dxa"/>
          </w:tcPr>
          <w:p w:rsidR="00F9030F" w:rsidRPr="00915836" w:rsidRDefault="00F9030F" w:rsidP="00201762">
            <w:pPr>
              <w:spacing w:before="120"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 xml:space="preserve">означава техническите и организационни мерки за сигурност, определени в Приложение 2 към този договор, които могат да бъдат актуализирани към който и да е момент от </w:t>
            </w:r>
            <w:r w:rsidR="00201762" w:rsidRPr="00915836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  <w:r w:rsidRPr="00915836">
              <w:rPr>
                <w:rFonts w:ascii="Times New Roman" w:hAnsi="Times New Roman" w:cs="Times New Roman"/>
                <w:sz w:val="24"/>
                <w:szCs w:val="24"/>
              </w:rPr>
              <w:t xml:space="preserve"> в съответствие с условията на този договор.</w:t>
            </w:r>
          </w:p>
        </w:tc>
      </w:tr>
    </w:tbl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Чл. 2. </w:t>
      </w:r>
      <w:r w:rsidRPr="00915836">
        <w:rPr>
          <w:rFonts w:ascii="Times New Roman" w:hAnsi="Times New Roman" w:cs="Times New Roman"/>
          <w:b/>
          <w:sz w:val="24"/>
          <w:szCs w:val="24"/>
        </w:rPr>
        <w:t>Цели и предмет на Обработката. Видове данни.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(1) Администраторът определя целите и предмета на Обработка, както и видовете данни, които Обработващият обработва от името на Администратора във връзка с правата и задълженията на Страните по </w:t>
      </w:r>
      <w:r w:rsidR="00AE7AFB" w:rsidRPr="00915836">
        <w:rPr>
          <w:rFonts w:ascii="Times New Roman" w:hAnsi="Times New Roman" w:cs="Times New Roman"/>
          <w:sz w:val="24"/>
          <w:szCs w:val="24"/>
        </w:rPr>
        <w:t>Основния договор</w:t>
      </w:r>
      <w:r w:rsidRPr="00915836">
        <w:rPr>
          <w:rFonts w:ascii="Times New Roman" w:hAnsi="Times New Roman" w:cs="Times New Roman"/>
          <w:sz w:val="24"/>
          <w:szCs w:val="24"/>
        </w:rPr>
        <w:t xml:space="preserve">. Целите и предмета на Обработката, както и категориите и отделните видове данни са описани в Приложение 1 към този договор. 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lastRenderedPageBreak/>
        <w:t xml:space="preserve">(2) Обработващият извършва Обработка на Лични данни единствено по изрично и документирано указание на Администратора. </w:t>
      </w:r>
      <w:r w:rsidR="00201762" w:rsidRPr="00915836">
        <w:rPr>
          <w:rFonts w:ascii="Times New Roman" w:hAnsi="Times New Roman" w:cs="Times New Roman"/>
          <w:sz w:val="24"/>
          <w:szCs w:val="24"/>
        </w:rPr>
        <w:t>В случай, че</w:t>
      </w:r>
      <w:r w:rsidRPr="00915836">
        <w:rPr>
          <w:rFonts w:ascii="Times New Roman" w:hAnsi="Times New Roman" w:cs="Times New Roman"/>
          <w:sz w:val="24"/>
          <w:szCs w:val="24"/>
        </w:rPr>
        <w:t xml:space="preserve"> Обработващия</w:t>
      </w:r>
      <w:r w:rsidR="00201762" w:rsidRPr="00915836">
        <w:rPr>
          <w:rFonts w:ascii="Times New Roman" w:hAnsi="Times New Roman" w:cs="Times New Roman"/>
          <w:sz w:val="24"/>
          <w:szCs w:val="24"/>
        </w:rPr>
        <w:t>т предприема действия по обработка на данни</w:t>
      </w:r>
      <w:r w:rsidRPr="00915836">
        <w:rPr>
          <w:rFonts w:ascii="Times New Roman" w:hAnsi="Times New Roman" w:cs="Times New Roman"/>
          <w:sz w:val="24"/>
          <w:szCs w:val="24"/>
        </w:rPr>
        <w:t xml:space="preserve"> по този договор или по </w:t>
      </w:r>
      <w:r w:rsidR="00AE7AFB" w:rsidRPr="00915836">
        <w:rPr>
          <w:rFonts w:ascii="Times New Roman" w:hAnsi="Times New Roman" w:cs="Times New Roman"/>
          <w:sz w:val="24"/>
          <w:szCs w:val="24"/>
        </w:rPr>
        <w:t>Основния договор</w:t>
      </w:r>
      <w:r w:rsidRPr="00915836">
        <w:rPr>
          <w:rFonts w:ascii="Times New Roman" w:hAnsi="Times New Roman" w:cs="Times New Roman"/>
          <w:sz w:val="24"/>
          <w:szCs w:val="24"/>
        </w:rPr>
        <w:t xml:space="preserve"> </w:t>
      </w:r>
      <w:r w:rsidR="00201762" w:rsidRPr="00915836">
        <w:rPr>
          <w:rFonts w:ascii="Times New Roman" w:hAnsi="Times New Roman" w:cs="Times New Roman"/>
          <w:sz w:val="24"/>
          <w:szCs w:val="24"/>
        </w:rPr>
        <w:t>без това да е съгласувано с Администратора и без да е получил документирано указание за това</w:t>
      </w:r>
      <w:r w:rsidRPr="00915836">
        <w:rPr>
          <w:rFonts w:ascii="Times New Roman" w:hAnsi="Times New Roman" w:cs="Times New Roman"/>
          <w:sz w:val="24"/>
          <w:szCs w:val="24"/>
        </w:rPr>
        <w:t xml:space="preserve">, </w:t>
      </w:r>
      <w:r w:rsidR="00201762" w:rsidRPr="00915836">
        <w:rPr>
          <w:rFonts w:ascii="Times New Roman" w:hAnsi="Times New Roman" w:cs="Times New Roman"/>
          <w:sz w:val="24"/>
          <w:szCs w:val="24"/>
        </w:rPr>
        <w:t>то за тези действия Обработващия ще носи отговорност като</w:t>
      </w:r>
      <w:r w:rsidRPr="00915836">
        <w:rPr>
          <w:rFonts w:ascii="Times New Roman" w:hAnsi="Times New Roman" w:cs="Times New Roman"/>
          <w:sz w:val="24"/>
          <w:szCs w:val="24"/>
        </w:rPr>
        <w:t xml:space="preserve"> администратор на лични данни по смисъла на Действащото Законодателство в областта на личните данни.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(3) Всички видове указания на Администратора по този договор се документират и предават на Обработващия в писмена форма</w:t>
      </w:r>
      <w:r w:rsidR="00201762" w:rsidRPr="00915836">
        <w:rPr>
          <w:rFonts w:ascii="Times New Roman" w:hAnsi="Times New Roman" w:cs="Times New Roman"/>
          <w:sz w:val="24"/>
          <w:szCs w:val="24"/>
        </w:rPr>
        <w:t xml:space="preserve"> (например електронна)</w:t>
      </w:r>
      <w:r w:rsidRPr="00915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Чл. 3. </w:t>
      </w:r>
      <w:r w:rsidRPr="00915836">
        <w:rPr>
          <w:rFonts w:ascii="Times New Roman" w:hAnsi="Times New Roman" w:cs="Times New Roman"/>
          <w:b/>
          <w:sz w:val="24"/>
          <w:szCs w:val="24"/>
        </w:rPr>
        <w:t>Отговорности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(1) Обработващият и Администраторът спазват Действащото Законодателство в областта на личните данни и изпълняват задълженията си по този договор по начин, че да не нарушават което и да е от законовите си задължения.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(2) Администраторът носи отговорност за всички свои указания към Обработващия и спазването на определените от него цели и предмет на Обработката, както и за осигуряване правата на субектите на Лични данни. 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(3) Преди започване на Обработката и по всяко време след това Обработващият незабавно уведомява Администратора, ако, до колкото му е известно, което и да е документирано указание на Администратора нарушава Действащото Законодателство в областта на личните данни. 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Чл. 4. </w:t>
      </w:r>
      <w:r w:rsidRPr="00915836">
        <w:rPr>
          <w:rFonts w:ascii="Times New Roman" w:hAnsi="Times New Roman" w:cs="Times New Roman"/>
          <w:b/>
          <w:sz w:val="24"/>
          <w:szCs w:val="24"/>
        </w:rPr>
        <w:t>Срок на Обработката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(1) Срокът на Обработката </w:t>
      </w:r>
      <w:r w:rsidR="00805B10" w:rsidRPr="00915836">
        <w:rPr>
          <w:rFonts w:ascii="Times New Roman" w:hAnsi="Times New Roman" w:cs="Times New Roman"/>
          <w:sz w:val="24"/>
          <w:szCs w:val="24"/>
          <w:lang w:val="bg-BG"/>
        </w:rPr>
        <w:t>по този договор, съвпада със срока на действие на Основния договор, освен ако целите на обработка на данните не се изпълнят по някаква причина и по-рано.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B10" w:rsidRPr="00915836">
        <w:rPr>
          <w:rFonts w:ascii="Times New Roman" w:hAnsi="Times New Roman" w:cs="Times New Roman"/>
          <w:sz w:val="24"/>
          <w:szCs w:val="24"/>
          <w:lang w:val="bg-BG"/>
        </w:rPr>
        <w:t>След този срок могат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B10"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да се обработват единствено 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>Личните данни, които следва да се съхраняват и след този срок на законово основание и/или по изрично указание на Администратора, при спазване на Действащото Законодателство в областта на личните данни.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(2) Всички срокове по този член се описват изчерпателно в Приложение 1 към този договор.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Чл. 5. </w:t>
      </w:r>
      <w:r w:rsidRPr="00915836">
        <w:rPr>
          <w:rFonts w:ascii="Times New Roman" w:hAnsi="Times New Roman" w:cs="Times New Roman"/>
          <w:b/>
          <w:sz w:val="24"/>
          <w:szCs w:val="24"/>
        </w:rPr>
        <w:t>Сигурност на информацията</w:t>
      </w:r>
      <w:r w:rsidRPr="00915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Ref103573370"/>
      <w:r w:rsidRPr="00915836">
        <w:rPr>
          <w:rFonts w:ascii="Times New Roman" w:hAnsi="Times New Roman" w:cs="Times New Roman"/>
          <w:sz w:val="24"/>
          <w:szCs w:val="24"/>
          <w:lang w:val="bg-BG"/>
        </w:rPr>
        <w:t>Обработващият гарантира, че поддържа и ще продължи да поддържа подходящи и достатъчни Технически и организационни мерки за сигурност (както са описани в Приложение 2 към този договор), за да предпази Личните данни от случайно или незаконосъобразно унищожаване или случайна загуба, или достъп до тях.</w:t>
      </w:r>
    </w:p>
    <w:bookmarkEnd w:id="0"/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Чл. 6. </w:t>
      </w:r>
      <w:r w:rsidRPr="00915836">
        <w:rPr>
          <w:rFonts w:ascii="Times New Roman" w:hAnsi="Times New Roman" w:cs="Times New Roman"/>
          <w:b/>
          <w:sz w:val="24"/>
          <w:szCs w:val="24"/>
        </w:rPr>
        <w:t>Обработка на Лични данни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Ref341433874"/>
      <w:bookmarkStart w:id="2" w:name="_Ref15356358"/>
      <w:r w:rsidRPr="00915836">
        <w:rPr>
          <w:rFonts w:ascii="Times New Roman" w:hAnsi="Times New Roman" w:cs="Times New Roman"/>
          <w:sz w:val="24"/>
          <w:szCs w:val="24"/>
          <w:lang w:val="bg-BG"/>
        </w:rPr>
        <w:t>Обработващият гарантира по отношение на Личните данни, които обработва от името на Администратора, че:</w:t>
      </w:r>
    </w:p>
    <w:p w:rsidR="00F9030F" w:rsidRPr="00915836" w:rsidRDefault="00F9030F" w:rsidP="00F9030F">
      <w:pPr>
        <w:pStyle w:val="magflowtextnumbered"/>
        <w:spacing w:before="120" w:line="240" w:lineRule="atLeast"/>
        <w:ind w:left="818" w:hanging="393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lastRenderedPageBreak/>
        <w:t>а.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ab/>
        <w:t>извършва Обработка само за целите, определени в Приложение 1, като в процеса на Обработка действа единствено съгласно документираните указания на Администратора, включително такива указания да спре по-нататъшна Обработка;</w:t>
      </w:r>
    </w:p>
    <w:p w:rsidR="00F9030F" w:rsidRPr="00915836" w:rsidRDefault="00F9030F" w:rsidP="00F9030F">
      <w:pPr>
        <w:pStyle w:val="magflowtextnumbered"/>
        <w:spacing w:before="120" w:line="240" w:lineRule="atLeast"/>
        <w:ind w:left="818" w:hanging="393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en-US"/>
        </w:rPr>
        <w:t>б.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gramStart"/>
      <w:r w:rsidRPr="00915836">
        <w:rPr>
          <w:rFonts w:ascii="Times New Roman" w:hAnsi="Times New Roman" w:cs="Times New Roman"/>
          <w:sz w:val="24"/>
          <w:szCs w:val="24"/>
          <w:lang w:val="bg-BG"/>
        </w:rPr>
        <w:t>не</w:t>
      </w:r>
      <w:proofErr w:type="gramEnd"/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упражнява самостоятелно контрол върху Личните данни;</w:t>
      </w:r>
    </w:p>
    <w:p w:rsidR="00F9030F" w:rsidRPr="00915836" w:rsidRDefault="00F9030F" w:rsidP="00F9030F">
      <w:pPr>
        <w:pStyle w:val="magflowtextnumbered"/>
        <w:spacing w:before="120" w:line="240" w:lineRule="atLeast"/>
        <w:ind w:left="818" w:hanging="393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в.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ab/>
        <w:t>не прехвърля Лични данни на трети лица, освен ако друго не е изрично указано от Администратора.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Чл. 7. </w:t>
      </w:r>
      <w:r w:rsidRPr="00915836">
        <w:rPr>
          <w:rFonts w:ascii="Times New Roman" w:hAnsi="Times New Roman" w:cs="Times New Roman"/>
          <w:b/>
          <w:sz w:val="24"/>
          <w:szCs w:val="24"/>
        </w:rPr>
        <w:t>Съдействие и право на одит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(1) Обработващият оказва съдействие на и подпомага доколкото му е възможно Администратора, включително и не само като му предоставя всякаква информация, която Администраторът може основателно да поиска, за да е в състояние да изпълни задълженията си по Действащото Законодателство в областта на личните данни или по предписание на КЗЛД по отношение на Личните данни, които са обект на Обработка по този договор, както и задълженията на Администратора по отношение на отделните субекти на Лични данни.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(2) Във връзка с ал. 1 на този член Обработващият позволява на Администратора и допринася за извършването на одити, включително проверки, от страна на Администратора или друг одитор, </w:t>
      </w:r>
      <w:proofErr w:type="spellStart"/>
      <w:r w:rsidRPr="00915836">
        <w:rPr>
          <w:rFonts w:ascii="Times New Roman" w:hAnsi="Times New Roman" w:cs="Times New Roman"/>
          <w:sz w:val="24"/>
          <w:szCs w:val="24"/>
          <w:lang w:val="bg-BG"/>
        </w:rPr>
        <w:t>оправомощен</w:t>
      </w:r>
      <w:proofErr w:type="spellEnd"/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от Администратора с цел доказване от страна на Обработващия на начина, по който извършва Обработката и Техническите и организационни мерки, които предприема. </w:t>
      </w:r>
      <w:proofErr w:type="spellStart"/>
      <w:r w:rsidRPr="00915836">
        <w:rPr>
          <w:rFonts w:ascii="Times New Roman" w:hAnsi="Times New Roman" w:cs="Times New Roman"/>
          <w:sz w:val="24"/>
          <w:szCs w:val="24"/>
          <w:lang w:val="bg-BG"/>
        </w:rPr>
        <w:t>Одитиращата</w:t>
      </w:r>
      <w:proofErr w:type="spellEnd"/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страна понася разноските си във връзка с одита. 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(3) Доказателство за спазването на задълженията на Обработващия може да бъде предоставено чрез:</w:t>
      </w:r>
    </w:p>
    <w:p w:rsidR="00F9030F" w:rsidRPr="00915836" w:rsidRDefault="00F9030F" w:rsidP="00F9030F">
      <w:pPr>
        <w:pStyle w:val="magflowtextnumbered"/>
        <w:spacing w:before="120" w:line="240" w:lineRule="atLeast"/>
        <w:ind w:left="818" w:hanging="393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158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58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Спазване на одобрените Кодекси за поведение, съгласно член 40 от </w:t>
      </w:r>
      <w:r w:rsidRPr="00915836">
        <w:rPr>
          <w:rFonts w:ascii="Times New Roman" w:hAnsi="Times New Roman" w:cs="Times New Roman"/>
          <w:sz w:val="24"/>
          <w:szCs w:val="24"/>
          <w:lang w:val="en-US"/>
        </w:rPr>
        <w:t xml:space="preserve">GDPR 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>(ако такива са налични);</w:t>
      </w:r>
      <w:r w:rsidRPr="00915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9030F" w:rsidRPr="00915836" w:rsidRDefault="00F9030F" w:rsidP="00F9030F">
      <w:pPr>
        <w:pStyle w:val="magflowtextnumbered"/>
        <w:spacing w:before="120" w:line="240" w:lineRule="atLeast"/>
        <w:ind w:left="818" w:hanging="393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Сертифициране, съгласно одобрена процедура за сертифициране, в съответствие с член 42 от </w:t>
      </w:r>
      <w:r w:rsidRPr="00915836">
        <w:rPr>
          <w:rFonts w:ascii="Times New Roman" w:hAnsi="Times New Roman" w:cs="Times New Roman"/>
          <w:sz w:val="24"/>
          <w:szCs w:val="24"/>
          <w:lang w:val="en-US"/>
        </w:rPr>
        <w:t>GDPR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9030F" w:rsidRPr="00915836" w:rsidRDefault="00F9030F" w:rsidP="00F9030F">
      <w:pPr>
        <w:pStyle w:val="magflowtextnumbered"/>
        <w:spacing w:before="120" w:line="240" w:lineRule="atLeast"/>
        <w:ind w:left="818" w:hanging="393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в.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Съобразяването със стандартни договорни клаузи, съгласно член 28 (6) от </w:t>
      </w:r>
      <w:r w:rsidRPr="00915836">
        <w:rPr>
          <w:rFonts w:ascii="Times New Roman" w:hAnsi="Times New Roman" w:cs="Times New Roman"/>
          <w:sz w:val="24"/>
          <w:szCs w:val="24"/>
          <w:lang w:val="en-US"/>
        </w:rPr>
        <w:t>GDPR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9030F" w:rsidRPr="00915836" w:rsidRDefault="00F9030F" w:rsidP="00F9030F">
      <w:pPr>
        <w:pStyle w:val="magflowtextnumbered"/>
        <w:spacing w:before="120" w:line="240" w:lineRule="atLeast"/>
        <w:ind w:left="818" w:hanging="393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ab/>
        <w:t>Удостоверяване от одитор; доклади или извадки от доклади, предоставени от независими органи (напр. одитор, Длъжностно лице по защита на данните, отдел за информационна сигурност, одитор за поверителност на данни, одитор за качество и др.)</w:t>
      </w:r>
    </w:p>
    <w:p w:rsidR="00F9030F" w:rsidRPr="00915836" w:rsidRDefault="00F9030F" w:rsidP="00F9030F">
      <w:pPr>
        <w:pStyle w:val="magflowtextnumbered"/>
        <w:spacing w:before="120" w:line="240" w:lineRule="atLeast"/>
        <w:ind w:left="818" w:hanging="393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д.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Подходящо удостоверяване от информационна сигурност или одит за защита на данни (напр. </w:t>
      </w:r>
      <w:hyperlink r:id="rId8" w:tooltip="ISO/IEC 27001" w:history="1">
        <w:r w:rsidRPr="00915836">
          <w:rPr>
            <w:rFonts w:ascii="Times New Roman" w:hAnsi="Times New Roman" w:cs="Times New Roman"/>
            <w:sz w:val="24"/>
            <w:szCs w:val="24"/>
            <w:lang w:val="bg-BG"/>
          </w:rPr>
          <w:t>ISO/IEC 27001</w:t>
        </w:r>
      </w:hyperlink>
      <w:r w:rsidRPr="00915836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Чл. 8. </w:t>
      </w:r>
      <w:r w:rsidRPr="00915836">
        <w:rPr>
          <w:rFonts w:ascii="Times New Roman" w:hAnsi="Times New Roman" w:cs="Times New Roman"/>
          <w:b/>
          <w:sz w:val="24"/>
          <w:szCs w:val="24"/>
          <w:lang w:val="bg-BG"/>
        </w:rPr>
        <w:t>Искания от трети лица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(1) Ако не е забранено от Действащото Законодателство в областта на личните данни, Обработващият уведомява своевременно Администратора за всяко искане, съобщение, молба, претенция или оплакване отправени директно към него от:</w:t>
      </w:r>
    </w:p>
    <w:p w:rsidR="00F9030F" w:rsidRPr="00915836" w:rsidRDefault="00F9030F" w:rsidP="00F9030F">
      <w:pPr>
        <w:pStyle w:val="magflowtextnumbered"/>
        <w:spacing w:before="120" w:line="240" w:lineRule="atLeast"/>
        <w:ind w:left="818" w:hanging="393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lastRenderedPageBreak/>
        <w:t>а.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ab/>
        <w:t>който и да е държавен, регулаторен, съдебен, надзорен орган, включително КЗЛД; и/или</w:t>
      </w:r>
    </w:p>
    <w:p w:rsidR="00F9030F" w:rsidRPr="00915836" w:rsidRDefault="00F9030F" w:rsidP="00F9030F">
      <w:pPr>
        <w:pStyle w:val="magflowtextnumbered"/>
        <w:spacing w:before="120" w:line="240" w:lineRule="atLeast"/>
        <w:ind w:left="818" w:hanging="393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ab/>
        <w:t>който и да е субект на Лични данни;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(2) Обработващият оказва разумно съдействие на Администратора, за да може Администратора да отговори на нуждите на лицата по ал 1 от този член.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(3) Обработващият не разкрива и няма задължение да разкрива директно Лични данни към каквито и да е физически или юридически лица, освен ако такова разкриване не е задължително по силата на Действащото Законодателство в областта на личните данни.</w:t>
      </w:r>
    </w:p>
    <w:bookmarkEnd w:id="1"/>
    <w:bookmarkEnd w:id="2"/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Чл. 9.</w:t>
      </w:r>
      <w:r w:rsidRPr="0091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83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Длъжностно лице по защита на данните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Обработващият и Администраторът спазват правните изисквания за назначаване на длъжностно лице по защита на данни, съгласно член 37 </w:t>
      </w:r>
      <w:r w:rsidRPr="00915836">
        <w:rPr>
          <w:rFonts w:ascii="Times New Roman" w:hAnsi="Times New Roman" w:cs="Times New Roman"/>
          <w:sz w:val="24"/>
          <w:szCs w:val="24"/>
          <w:lang w:val="en-US"/>
        </w:rPr>
        <w:t>GDPR</w:t>
      </w:r>
      <w:r w:rsidR="00805B10" w:rsidRPr="00915836">
        <w:rPr>
          <w:rFonts w:ascii="Times New Roman" w:hAnsi="Times New Roman" w:cs="Times New Roman"/>
          <w:sz w:val="24"/>
          <w:szCs w:val="24"/>
          <w:lang w:val="bg-BG"/>
        </w:rPr>
        <w:t>, ако се окаже, че такова е задължително необходимо</w:t>
      </w:r>
      <w:r w:rsidRPr="00915836">
        <w:rPr>
          <w:rFonts w:ascii="Times New Roman" w:hAnsi="Times New Roman" w:cs="Times New Roman"/>
          <w:sz w:val="24"/>
          <w:szCs w:val="24"/>
        </w:rPr>
        <w:t>.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Чл. 10.</w:t>
      </w:r>
      <w:r w:rsidRPr="00915836">
        <w:rPr>
          <w:rFonts w:ascii="Times New Roman" w:hAnsi="Times New Roman" w:cs="Times New Roman"/>
          <w:b/>
          <w:sz w:val="24"/>
          <w:szCs w:val="24"/>
        </w:rPr>
        <w:t xml:space="preserve"> Трансфер на Лични данни в трети държави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Обработката на Лични данни по този договор няма да включва трансфер на Лични данни в трети държави, по смисъла на Действащото Законодателство в областта на личните данни. 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Чл. 11. </w:t>
      </w:r>
      <w:r w:rsidRPr="00915836">
        <w:rPr>
          <w:rFonts w:ascii="Times New Roman" w:hAnsi="Times New Roman" w:cs="Times New Roman"/>
          <w:b/>
          <w:sz w:val="24"/>
          <w:szCs w:val="24"/>
        </w:rPr>
        <w:t>Нарушение на сигурността на Личните данни и изисквания за уведомяване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(1) Обработващият информира Администратора без ненужно забавяне</w:t>
      </w:r>
      <w:r w:rsidR="00805B10"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и по възможност в рамките на 48 часа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за каквото и да е случайно, непозволено или незаконно унищожаване, загуба, промяна или разкриване на или достъп до Лични данни ("</w:t>
      </w:r>
      <w:r w:rsidRPr="00915836">
        <w:rPr>
          <w:rFonts w:ascii="Times New Roman" w:hAnsi="Times New Roman" w:cs="Times New Roman"/>
          <w:b/>
          <w:sz w:val="24"/>
          <w:szCs w:val="24"/>
          <w:lang w:val="bg-BG"/>
        </w:rPr>
        <w:t>Нарушение на сигурността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>").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5836">
        <w:rPr>
          <w:rFonts w:ascii="Times New Roman" w:eastAsia="Times New Roman" w:hAnsi="Times New Roman" w:cs="Times New Roman"/>
          <w:sz w:val="24"/>
          <w:szCs w:val="24"/>
          <w:lang w:eastAsia="de-DE"/>
        </w:rPr>
        <w:t>(2) Такова уведомление включва всички елементи определени в член 33, ал 3 на GDPR и в допълнение каквато и да е друга информация, която Обработващия прецени, че е необходима във връзка с Нарушението на сигурността, веднага след като такава информация може да бъде събрана или стане достъпна за Обработващия.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5836">
        <w:rPr>
          <w:rFonts w:ascii="Times New Roman" w:eastAsia="Times New Roman" w:hAnsi="Times New Roman" w:cs="Times New Roman"/>
          <w:sz w:val="24"/>
          <w:szCs w:val="24"/>
          <w:lang w:eastAsia="de-DE"/>
        </w:rPr>
        <w:t>(3) След консултация с Администратора, Обработващият предприема незабавни действия за разследване и отстраняване на Нарушението на сигурността с цел да установи, предотврати и положи всички усилия за да намали ефекта от такова Нарушение на сигурността.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Чл. 12.</w:t>
      </w:r>
      <w:r w:rsidRPr="00915836">
        <w:rPr>
          <w:rFonts w:ascii="Times New Roman" w:hAnsi="Times New Roman" w:cs="Times New Roman"/>
          <w:b/>
          <w:sz w:val="24"/>
          <w:szCs w:val="24"/>
        </w:rPr>
        <w:t xml:space="preserve"> Поверителност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(1) Всяка информация от какъвто и да е вид (независимо дали е техническа, търговска, финансова, оперативна или друга) и под каквато и да е форма (устна, писмена, записана или друга), включително Лични данни станала известна на Обработващия и Администратора по отношение на или в резултат на този договор, се считат за поверителни. Данни, свързани с базата данни, вътрешните правила и процедурите на Обработващия, се считат също за поверителна информация.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lastRenderedPageBreak/>
        <w:t>(2) Обработващият ще осигури надеждността на всички свои служители, които имат достъп до Личните данни по този договор и запознаването им с вътрешните правила за поверителност на Обработващия във връзка с Обработката на Лични данни.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Чл. 13. </w:t>
      </w:r>
      <w:r w:rsidRPr="00915836">
        <w:rPr>
          <w:rFonts w:ascii="Times New Roman" w:hAnsi="Times New Roman" w:cs="Times New Roman"/>
          <w:b/>
          <w:sz w:val="24"/>
          <w:szCs w:val="24"/>
        </w:rPr>
        <w:t xml:space="preserve">Под-обработващи 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(1) За целите на настоящия договор за под-обработване следва да се разбира всяка Обработка, която е пряко свързана с Обработката по този договор и с нуждите по </w:t>
      </w:r>
      <w:r w:rsidR="00AE7AFB" w:rsidRPr="00915836">
        <w:rPr>
          <w:rFonts w:ascii="Times New Roman" w:hAnsi="Times New Roman" w:cs="Times New Roman"/>
          <w:sz w:val="24"/>
          <w:szCs w:val="24"/>
          <w:lang w:val="bg-BG"/>
        </w:rPr>
        <w:t>Основния договор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>, но не се извършват директно от Обработващия.</w:t>
      </w:r>
    </w:p>
    <w:p w:rsidR="00F9030F" w:rsidRPr="00915836" w:rsidRDefault="00F9030F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(2) Обработващият не включва Под-обработващ данни без предварителното конкретно писмено разрешение на Администратора. Обработващият данни винаги информира Администратора за всякакви планирани промени за включване или замяна на Под-обработващи.</w:t>
      </w:r>
    </w:p>
    <w:p w:rsidR="001876E5" w:rsidRPr="00915836" w:rsidRDefault="001876E5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(3) В случай на използване на под-обработващи, Обработващият изисква от тях да спазват разпоредбите на този договор и гарантира, че Администраторът може също така да упражни своите права, произтичащи от този договор (по-специално правото му да извършва инспекции и контрол) директно върху такива под-обработващи.</w:t>
      </w:r>
    </w:p>
    <w:p w:rsidR="001876E5" w:rsidRPr="00915836" w:rsidRDefault="001876E5" w:rsidP="00F9030F">
      <w:pPr>
        <w:pStyle w:val="magflowtextnumbered"/>
        <w:spacing w:before="120" w:line="24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15836">
        <w:rPr>
          <w:rFonts w:ascii="Times New Roman" w:hAnsi="Times New Roman" w:cs="Times New Roman"/>
          <w:sz w:val="24"/>
          <w:szCs w:val="24"/>
          <w:lang w:val="bg-BG"/>
        </w:rPr>
        <w:t>(4) В случай, че е планирано използване на под-обработващи от трета държава (извън ЕС и/или ЕИП), Обработващият гарантира, че съответните под</w:t>
      </w:r>
      <w:r w:rsidR="0048068D" w:rsidRPr="0091583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обработващи поддържат подходящо ниво на защита на данните (например чрез сключване на споразумение, основано на стандартните договорни клаузи на ЕС). </w:t>
      </w:r>
      <w:r w:rsidR="00D14749" w:rsidRPr="00915836">
        <w:rPr>
          <w:rFonts w:ascii="Times New Roman" w:hAnsi="Times New Roman" w:cs="Times New Roman"/>
          <w:sz w:val="24"/>
          <w:szCs w:val="24"/>
          <w:lang w:val="bg-BG"/>
        </w:rPr>
        <w:t>Обработващият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ще предостави на </w:t>
      </w:r>
      <w:r w:rsidR="00D14749" w:rsidRPr="00915836">
        <w:rPr>
          <w:rFonts w:ascii="Times New Roman" w:hAnsi="Times New Roman" w:cs="Times New Roman"/>
          <w:sz w:val="24"/>
          <w:szCs w:val="24"/>
          <w:lang w:val="bg-BG"/>
        </w:rPr>
        <w:t>Администратора доказателства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за съществуването на такива споразумения с под</w:t>
      </w:r>
      <w:r w:rsidR="00D14749" w:rsidRPr="00915836">
        <w:rPr>
          <w:rFonts w:ascii="Times New Roman" w:hAnsi="Times New Roman" w:cs="Times New Roman"/>
          <w:sz w:val="24"/>
          <w:szCs w:val="24"/>
          <w:lang w:val="bg-BG"/>
        </w:rPr>
        <w:t>-обработващите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 xml:space="preserve"> по искане на </w:t>
      </w:r>
      <w:r w:rsidR="00D14749" w:rsidRPr="00915836">
        <w:rPr>
          <w:rFonts w:ascii="Times New Roman" w:hAnsi="Times New Roman" w:cs="Times New Roman"/>
          <w:sz w:val="24"/>
          <w:szCs w:val="24"/>
          <w:lang w:val="bg-BG"/>
        </w:rPr>
        <w:t>Администратора</w:t>
      </w:r>
      <w:r w:rsidRPr="0091583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315713533"/>
      <w:bookmarkStart w:id="4" w:name="_Toc303849251"/>
      <w:bookmarkStart w:id="5" w:name="_Toc301206710"/>
      <w:bookmarkStart w:id="6" w:name="_Ref284509454"/>
      <w:bookmarkStart w:id="7" w:name="_Ref284509433"/>
      <w:bookmarkStart w:id="8" w:name="_Ref283311950"/>
      <w:bookmarkStart w:id="9" w:name="_Ref282435477"/>
      <w:bookmarkStart w:id="10" w:name="_Ref282435414"/>
      <w:bookmarkStart w:id="11" w:name="_Ref261411456"/>
      <w:bookmarkStart w:id="12" w:name="_Ref261398636"/>
      <w:bookmarkStart w:id="13" w:name="_Toc252343170"/>
      <w:bookmarkStart w:id="14" w:name="_Toc373617076"/>
      <w:r w:rsidRPr="00915836">
        <w:rPr>
          <w:rFonts w:ascii="Times New Roman" w:hAnsi="Times New Roman" w:cs="Times New Roman"/>
          <w:sz w:val="24"/>
          <w:szCs w:val="24"/>
        </w:rPr>
        <w:t xml:space="preserve">Чл. 14. </w:t>
      </w:r>
      <w:r w:rsidRPr="00915836">
        <w:rPr>
          <w:rFonts w:ascii="Times New Roman" w:hAnsi="Times New Roman" w:cs="Times New Roman"/>
          <w:b/>
          <w:sz w:val="24"/>
          <w:szCs w:val="24"/>
        </w:rPr>
        <w:t>Изтриване на Лични данни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(1) По избор на Администратора Обработващият заличава или връща на Администратора всички Лични данни след приключване на Обработката, съгласно Срока за Обработка чл. 4 от този договор или прекратяването на този договор при условията на чл. 15 тук по-долу, и заличава съществуващите копия, освен ако Действащото Законодателство в областта на личните данни не изисква тяхното съхранение.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(2) Отделно от ал. 1 на този член, по всяко време през срока на договора Обработващият няма право да изтрива и/или запазва Лични данни без изричното документирано указание на Администратора за това. 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130786145"/>
      <w:bookmarkStart w:id="16" w:name="_Toc227653994"/>
      <w:bookmarkStart w:id="17" w:name="_Toc26808024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15836">
        <w:rPr>
          <w:rFonts w:ascii="Times New Roman" w:hAnsi="Times New Roman" w:cs="Times New Roman"/>
          <w:sz w:val="24"/>
          <w:szCs w:val="24"/>
          <w:lang w:eastAsia="en-GB"/>
        </w:rPr>
        <w:t>Чл. 15.</w:t>
      </w:r>
      <w:r w:rsidRPr="0091583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Срок</w:t>
      </w:r>
      <w:r w:rsidRPr="00915836">
        <w:rPr>
          <w:rFonts w:ascii="Times New Roman" w:hAnsi="Times New Roman" w:cs="Times New Roman"/>
          <w:b/>
          <w:sz w:val="24"/>
          <w:szCs w:val="24"/>
        </w:rPr>
        <w:t xml:space="preserve"> и прекратяване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915836">
        <w:rPr>
          <w:rFonts w:ascii="Times New Roman" w:hAnsi="Times New Roman" w:cs="Times New Roman"/>
          <w:sz w:val="24"/>
          <w:szCs w:val="24"/>
        </w:rPr>
        <w:t>Настоящият Договор влиза в сила при подписването му от двете Страни и действа до настъпване на едно от сле</w:t>
      </w:r>
      <w:r w:rsidR="00805B10" w:rsidRPr="00915836">
        <w:rPr>
          <w:rFonts w:ascii="Times New Roman" w:hAnsi="Times New Roman" w:cs="Times New Roman"/>
          <w:sz w:val="24"/>
          <w:szCs w:val="24"/>
        </w:rPr>
        <w:t>дните събития: (а) изтичане на с</w:t>
      </w:r>
      <w:r w:rsidRPr="00915836">
        <w:rPr>
          <w:rFonts w:ascii="Times New Roman" w:hAnsi="Times New Roman" w:cs="Times New Roman"/>
          <w:sz w:val="24"/>
          <w:szCs w:val="24"/>
        </w:rPr>
        <w:t xml:space="preserve">рока по </w:t>
      </w:r>
      <w:r w:rsidR="00AE7AFB" w:rsidRPr="00915836">
        <w:rPr>
          <w:rFonts w:ascii="Times New Roman" w:hAnsi="Times New Roman" w:cs="Times New Roman"/>
          <w:sz w:val="24"/>
          <w:szCs w:val="24"/>
        </w:rPr>
        <w:t>Основния договор</w:t>
      </w:r>
      <w:r w:rsidRPr="00915836">
        <w:rPr>
          <w:rFonts w:ascii="Times New Roman" w:hAnsi="Times New Roman" w:cs="Times New Roman"/>
          <w:sz w:val="24"/>
          <w:szCs w:val="24"/>
        </w:rPr>
        <w:t xml:space="preserve"> (респ. Срока на Обработка по този договор); (б) прекратяването на </w:t>
      </w:r>
      <w:r w:rsidR="00AE7AFB" w:rsidRPr="00915836">
        <w:rPr>
          <w:rFonts w:ascii="Times New Roman" w:hAnsi="Times New Roman" w:cs="Times New Roman"/>
          <w:sz w:val="24"/>
          <w:szCs w:val="24"/>
        </w:rPr>
        <w:t>Основния договор</w:t>
      </w:r>
      <w:r w:rsidRPr="00915836">
        <w:rPr>
          <w:rFonts w:ascii="Times New Roman" w:hAnsi="Times New Roman" w:cs="Times New Roman"/>
          <w:sz w:val="24"/>
          <w:szCs w:val="24"/>
        </w:rPr>
        <w:t>.</w:t>
      </w:r>
      <w:bookmarkEnd w:id="15"/>
      <w:bookmarkEnd w:id="16"/>
      <w:bookmarkEnd w:id="17"/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5836">
        <w:rPr>
          <w:rFonts w:ascii="Times New Roman" w:hAnsi="Times New Roman" w:cs="Times New Roman"/>
          <w:sz w:val="24"/>
          <w:szCs w:val="24"/>
          <w:lang w:eastAsia="en-GB"/>
        </w:rPr>
        <w:t xml:space="preserve">Чл. 16. </w:t>
      </w:r>
      <w:r w:rsidRPr="00915836">
        <w:rPr>
          <w:rFonts w:ascii="Times New Roman" w:hAnsi="Times New Roman" w:cs="Times New Roman"/>
          <w:b/>
          <w:sz w:val="24"/>
          <w:szCs w:val="24"/>
          <w:lang w:eastAsia="en-GB"/>
        </w:rPr>
        <w:t>Невалидност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5836">
        <w:rPr>
          <w:rFonts w:ascii="Times New Roman" w:hAnsi="Times New Roman" w:cs="Times New Roman"/>
          <w:sz w:val="24"/>
          <w:szCs w:val="24"/>
          <w:lang w:eastAsia="en-GB"/>
        </w:rPr>
        <w:t>Невалидността на някой термин, условие или клауза от този договор не може да повлияе на валидността на останалите клаузи на договора или на валидността на самия договор.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5836">
        <w:rPr>
          <w:rFonts w:ascii="Times New Roman" w:hAnsi="Times New Roman" w:cs="Times New Roman"/>
          <w:sz w:val="24"/>
          <w:szCs w:val="24"/>
        </w:rPr>
        <w:lastRenderedPageBreak/>
        <w:t xml:space="preserve">Чл. </w:t>
      </w:r>
      <w:r w:rsidRPr="00915836">
        <w:rPr>
          <w:rFonts w:ascii="Times New Roman" w:hAnsi="Times New Roman" w:cs="Times New Roman"/>
          <w:sz w:val="24"/>
          <w:szCs w:val="24"/>
          <w:lang w:eastAsia="en-GB"/>
        </w:rPr>
        <w:t xml:space="preserve">17. </w:t>
      </w:r>
      <w:r w:rsidRPr="00915836">
        <w:rPr>
          <w:rFonts w:ascii="Times New Roman" w:hAnsi="Times New Roman" w:cs="Times New Roman"/>
          <w:b/>
          <w:sz w:val="24"/>
          <w:szCs w:val="24"/>
          <w:lang w:eastAsia="en-GB"/>
        </w:rPr>
        <w:t>Уведомления и документирани указания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5836">
        <w:rPr>
          <w:rFonts w:ascii="Times New Roman" w:hAnsi="Times New Roman" w:cs="Times New Roman"/>
          <w:sz w:val="24"/>
          <w:szCs w:val="24"/>
          <w:lang w:eastAsia="en-GB"/>
        </w:rPr>
        <w:t>Всички уведомления между Страните, както и документираните указания на Администратора към Обработващия по този договор ще се извършват в писмена форма на адресите и лицата за контакт посочени по-долу (като всяка промяна в тях, следва да бъде съобщена в писмена форма):</w:t>
      </w:r>
    </w:p>
    <w:p w:rsidR="00B87095" w:rsidRDefault="00B87095" w:rsidP="00B87095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За „Йелоу 333” АД 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За ………………………..</w:t>
      </w:r>
    </w:p>
    <w:p w:rsidR="00B87095" w:rsidRPr="006634E4" w:rsidRDefault="00B87095" w:rsidP="00B87095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6634E4">
        <w:rPr>
          <w:rFonts w:ascii="Times New Roman" w:hAnsi="Times New Roman" w:cs="Times New Roman"/>
          <w:sz w:val="24"/>
          <w:szCs w:val="24"/>
          <w:lang w:eastAsia="en-GB"/>
        </w:rPr>
        <w:t>Лице за контакт: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6634E4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6634E4"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6634E4">
        <w:rPr>
          <w:rFonts w:ascii="Times New Roman" w:hAnsi="Times New Roman" w:cs="Times New Roman"/>
          <w:sz w:val="24"/>
          <w:szCs w:val="24"/>
          <w:lang w:eastAsia="en-GB"/>
        </w:rPr>
        <w:tab/>
        <w:t>Лице за контакт:</w:t>
      </w:r>
    </w:p>
    <w:p w:rsidR="00B87095" w:rsidRPr="006634E4" w:rsidRDefault="00B87095" w:rsidP="00B87095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6634E4">
        <w:rPr>
          <w:rFonts w:ascii="Times New Roman" w:hAnsi="Times New Roman" w:cs="Times New Roman"/>
          <w:sz w:val="24"/>
          <w:szCs w:val="24"/>
          <w:lang w:eastAsia="en-GB"/>
        </w:rPr>
        <w:t>Адрес:</w:t>
      </w:r>
      <w:r w:rsidRPr="006634E4"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>гр. София, бул. „Н. Габровски” № 1</w:t>
      </w:r>
      <w:r w:rsidRPr="006634E4">
        <w:rPr>
          <w:rFonts w:ascii="Times New Roman" w:hAnsi="Times New Roman" w:cs="Times New Roman"/>
          <w:sz w:val="24"/>
          <w:szCs w:val="24"/>
          <w:lang w:eastAsia="en-GB"/>
        </w:rPr>
        <w:tab/>
        <w:t>Адрес:</w:t>
      </w:r>
    </w:p>
    <w:p w:rsidR="00B87095" w:rsidRPr="006634E4" w:rsidRDefault="00B87095" w:rsidP="00B87095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6634E4">
        <w:rPr>
          <w:rFonts w:ascii="Times New Roman" w:hAnsi="Times New Roman" w:cs="Times New Roman"/>
          <w:sz w:val="24"/>
          <w:szCs w:val="24"/>
          <w:lang w:eastAsia="en-GB"/>
        </w:rPr>
        <w:t>Ел.Поща: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hyperlink r:id="rId9" w:history="1">
        <w:r w:rsidRPr="009B1DB3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s.kukeva@yellow333.com</w:t>
        </w:r>
      </w:hyperlink>
      <w:r w:rsidRPr="006634E4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6634E4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6634E4"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Ел.Поща: 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Чл. 18. </w:t>
      </w:r>
      <w:r w:rsidRPr="00915836">
        <w:rPr>
          <w:rFonts w:ascii="Times New Roman" w:hAnsi="Times New Roman" w:cs="Times New Roman"/>
          <w:b/>
          <w:sz w:val="24"/>
          <w:szCs w:val="24"/>
        </w:rPr>
        <w:t>Приложимо Право</w:t>
      </w:r>
      <w:r w:rsidRPr="00915836">
        <w:rPr>
          <w:rFonts w:ascii="Times New Roman" w:hAnsi="Times New Roman" w:cs="Times New Roman"/>
          <w:sz w:val="24"/>
          <w:szCs w:val="24"/>
        </w:rPr>
        <w:t>.</w:t>
      </w:r>
      <w:r w:rsidRPr="00915836">
        <w:rPr>
          <w:rFonts w:ascii="Times New Roman" w:hAnsi="Times New Roman" w:cs="Times New Roman"/>
          <w:b/>
          <w:sz w:val="24"/>
          <w:szCs w:val="24"/>
        </w:rPr>
        <w:t xml:space="preserve"> Спорове.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Приложимото за този договор право е българското. Всички спорове между Страните произтичащи от и/или свързани с този договор ще се разрешават от компетентния за това съд в гр. София.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Чл. 19. </w:t>
      </w:r>
      <w:r w:rsidRPr="00915836">
        <w:rPr>
          <w:rFonts w:ascii="Times New Roman" w:hAnsi="Times New Roman" w:cs="Times New Roman"/>
          <w:b/>
          <w:sz w:val="24"/>
          <w:szCs w:val="24"/>
        </w:rPr>
        <w:t>Заглавия.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Заглавията на членовете в този договор служат за удобство и не представляват част от този договор.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030F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За Обработващия:</w:t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  <w:t>За Администратора:</w:t>
      </w:r>
    </w:p>
    <w:p w:rsidR="00B87095" w:rsidRDefault="00B87095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7095" w:rsidRDefault="00B87095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7095" w:rsidRPr="00915836" w:rsidRDefault="00B87095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______________</w:t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</w:r>
      <w:r w:rsidRPr="00915836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915836">
        <w:rPr>
          <w:rFonts w:ascii="Times New Roman" w:hAnsi="Times New Roman" w:cs="Times New Roman"/>
          <w:sz w:val="24"/>
          <w:szCs w:val="24"/>
        </w:rPr>
        <w:br w:type="page"/>
      </w:r>
    </w:p>
    <w:p w:rsidR="00F9030F" w:rsidRPr="00915836" w:rsidRDefault="00F9030F" w:rsidP="00F9030F">
      <w:pPr>
        <w:pStyle w:val="MainTitle"/>
        <w:spacing w:before="120" w:line="240" w:lineRule="atLeast"/>
        <w:rPr>
          <w:rFonts w:ascii="Times New Roman" w:hAnsi="Times New Roman"/>
          <w:color w:val="auto"/>
          <w:sz w:val="24"/>
          <w:szCs w:val="24"/>
        </w:rPr>
      </w:pPr>
      <w:r w:rsidRPr="00915836">
        <w:rPr>
          <w:rFonts w:ascii="Times New Roman" w:hAnsi="Times New Roman"/>
          <w:color w:val="auto"/>
          <w:sz w:val="24"/>
          <w:szCs w:val="24"/>
        </w:rPr>
        <w:lastRenderedPageBreak/>
        <w:t>Приложение А</w:t>
      </w:r>
    </w:p>
    <w:p w:rsidR="00F9030F" w:rsidRPr="00915836" w:rsidRDefault="00F9030F" w:rsidP="00F9030F">
      <w:pPr>
        <w:pStyle w:val="MainTitle"/>
        <w:spacing w:before="120" w:line="240" w:lineRule="atLeast"/>
        <w:rPr>
          <w:rFonts w:ascii="Times New Roman" w:hAnsi="Times New Roman"/>
          <w:color w:val="auto"/>
          <w:sz w:val="24"/>
          <w:szCs w:val="24"/>
        </w:rPr>
      </w:pPr>
    </w:p>
    <w:p w:rsidR="00F9030F" w:rsidRPr="00915836" w:rsidRDefault="00F9030F" w:rsidP="00F9030F">
      <w:pPr>
        <w:spacing w:before="120" w:after="24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към договор за обработка на данни сключен на ___________ 2018 между </w:t>
      </w:r>
      <w:r w:rsidR="00CF705D" w:rsidRPr="00915836">
        <w:rPr>
          <w:rFonts w:ascii="Times New Roman" w:hAnsi="Times New Roman" w:cs="Times New Roman"/>
          <w:sz w:val="24"/>
          <w:szCs w:val="24"/>
        </w:rPr>
        <w:t>Обработващия</w:t>
      </w:r>
      <w:r w:rsidRPr="00915836">
        <w:rPr>
          <w:rFonts w:ascii="Times New Roman" w:hAnsi="Times New Roman" w:cs="Times New Roman"/>
          <w:sz w:val="24"/>
          <w:szCs w:val="24"/>
        </w:rPr>
        <w:t xml:space="preserve"> и Администратора </w:t>
      </w:r>
      <w:r w:rsidRPr="00915836">
        <w:rPr>
          <w:rFonts w:ascii="Times New Roman" w:hAnsi="Times New Roman" w:cs="Times New Roman"/>
          <w:sz w:val="24"/>
          <w:szCs w:val="24"/>
          <w:highlight w:val="lightGray"/>
        </w:rPr>
        <w:t>[…]</w:t>
      </w:r>
    </w:p>
    <w:p w:rsidR="00F9030F" w:rsidRPr="00915836" w:rsidRDefault="00F9030F" w:rsidP="00F9030F">
      <w:pPr>
        <w:pStyle w:val="MainTitle"/>
        <w:spacing w:before="120" w:line="240" w:lineRule="atLeast"/>
        <w:rPr>
          <w:rFonts w:ascii="Times New Roman" w:hAnsi="Times New Roman"/>
          <w:color w:val="auto"/>
          <w:sz w:val="24"/>
          <w:szCs w:val="24"/>
        </w:rPr>
      </w:pP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1.</w:t>
      </w:r>
      <w:r w:rsidRPr="00915836">
        <w:rPr>
          <w:rFonts w:ascii="Times New Roman" w:hAnsi="Times New Roman" w:cs="Times New Roman"/>
          <w:sz w:val="24"/>
          <w:szCs w:val="24"/>
        </w:rPr>
        <w:tab/>
        <w:t xml:space="preserve">Описание на Услугите (по смисъла на чл. 1 и </w:t>
      </w:r>
      <w:r w:rsidR="00AE7AFB" w:rsidRPr="00915836">
        <w:rPr>
          <w:rFonts w:ascii="Times New Roman" w:hAnsi="Times New Roman" w:cs="Times New Roman"/>
          <w:sz w:val="24"/>
          <w:szCs w:val="24"/>
        </w:rPr>
        <w:t>съгласно</w:t>
      </w:r>
      <w:r w:rsidRPr="00915836">
        <w:rPr>
          <w:rFonts w:ascii="Times New Roman" w:hAnsi="Times New Roman" w:cs="Times New Roman"/>
          <w:sz w:val="24"/>
          <w:szCs w:val="24"/>
        </w:rPr>
        <w:t xml:space="preserve"> </w:t>
      </w:r>
      <w:r w:rsidR="00AE7AFB" w:rsidRPr="00915836">
        <w:rPr>
          <w:rFonts w:ascii="Times New Roman" w:hAnsi="Times New Roman" w:cs="Times New Roman"/>
          <w:sz w:val="24"/>
          <w:szCs w:val="24"/>
        </w:rPr>
        <w:t>Основния д</w:t>
      </w:r>
      <w:r w:rsidRPr="00915836">
        <w:rPr>
          <w:rFonts w:ascii="Times New Roman" w:hAnsi="Times New Roman" w:cs="Times New Roman"/>
          <w:sz w:val="24"/>
          <w:szCs w:val="24"/>
        </w:rPr>
        <w:t xml:space="preserve">оговор) 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2.</w:t>
      </w:r>
      <w:r w:rsidRPr="00915836">
        <w:rPr>
          <w:rFonts w:ascii="Times New Roman" w:hAnsi="Times New Roman" w:cs="Times New Roman"/>
          <w:sz w:val="24"/>
          <w:szCs w:val="24"/>
        </w:rPr>
        <w:tab/>
        <w:t xml:space="preserve">Естество и цел на планираната Обработка на данни 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 xml:space="preserve">Целите и предмета на Обработката на Лични данни са описани в </w:t>
      </w:r>
      <w:r w:rsidR="00AE7AFB" w:rsidRPr="00915836">
        <w:rPr>
          <w:rFonts w:ascii="Times New Roman" w:hAnsi="Times New Roman" w:cs="Times New Roman"/>
          <w:sz w:val="24"/>
          <w:szCs w:val="24"/>
        </w:rPr>
        <w:t>Основния договор</w:t>
      </w:r>
      <w:r w:rsidRPr="00915836">
        <w:rPr>
          <w:rFonts w:ascii="Times New Roman" w:hAnsi="Times New Roman" w:cs="Times New Roman"/>
          <w:sz w:val="24"/>
          <w:szCs w:val="24"/>
        </w:rPr>
        <w:t>, а именно …………………………………….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3.</w:t>
      </w:r>
      <w:r w:rsidRPr="00915836">
        <w:rPr>
          <w:rFonts w:ascii="Times New Roman" w:hAnsi="Times New Roman" w:cs="Times New Roman"/>
          <w:sz w:val="24"/>
          <w:szCs w:val="24"/>
        </w:rPr>
        <w:tab/>
        <w:t>Видове Данни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Предметът на Обработката на Лични данни се състои от следните видове данни:</w:t>
      </w:r>
    </w:p>
    <w:p w:rsidR="00F9030F" w:rsidRPr="00915836" w:rsidRDefault="004F4AA9" w:rsidP="00F9030F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126005698"/>
        </w:sdtPr>
        <w:sdtContent>
          <w:proofErr w:type="gramStart"/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030F" w:rsidRPr="00915836">
        <w:rPr>
          <w:rFonts w:ascii="Times New Roman" w:hAnsi="Times New Roman" w:cs="Times New Roman"/>
          <w:sz w:val="24"/>
          <w:szCs w:val="24"/>
        </w:rPr>
        <w:t>Биометрични данни – видео изображения, снимки и др.</w:t>
      </w:r>
      <w:proofErr w:type="gramEnd"/>
    </w:p>
    <w:p w:rsidR="00F9030F" w:rsidRPr="00915836" w:rsidRDefault="004F4AA9" w:rsidP="00F9030F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464719656"/>
        </w:sdtPr>
        <w:sdtContent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030F" w:rsidRPr="00915836">
        <w:rPr>
          <w:rFonts w:ascii="Times New Roman" w:hAnsi="Times New Roman" w:cs="Times New Roman"/>
          <w:sz w:val="24"/>
          <w:szCs w:val="24"/>
        </w:rPr>
        <w:t>Глас</w:t>
      </w:r>
    </w:p>
    <w:p w:rsidR="00F9030F" w:rsidRPr="00915836" w:rsidRDefault="004F4AA9" w:rsidP="00F9030F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685259746"/>
        </w:sdtPr>
        <w:sdtContent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</w:rPr>
        <w:tab/>
        <w:t>Имена</w:t>
      </w:r>
    </w:p>
    <w:p w:rsidR="00F9030F" w:rsidRPr="00915836" w:rsidRDefault="004F4AA9" w:rsidP="00F9030F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619181765"/>
        </w:sdtPr>
        <w:sdtContent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030F" w:rsidRPr="00915836">
        <w:rPr>
          <w:rFonts w:ascii="Times New Roman" w:hAnsi="Times New Roman" w:cs="Times New Roman"/>
          <w:sz w:val="24"/>
          <w:szCs w:val="24"/>
        </w:rPr>
        <w:t xml:space="preserve">Адреси (пощенски, имейл, IP и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</w:rPr>
        <w:t>)</w:t>
      </w:r>
    </w:p>
    <w:p w:rsidR="00F9030F" w:rsidRPr="00915836" w:rsidRDefault="004F4AA9" w:rsidP="00F9030F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406372986"/>
        </w:sdtPr>
        <w:sdtContent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030F" w:rsidRPr="00915836">
        <w:rPr>
          <w:rFonts w:ascii="Times New Roman" w:hAnsi="Times New Roman" w:cs="Times New Roman"/>
          <w:sz w:val="24"/>
          <w:szCs w:val="24"/>
        </w:rPr>
        <w:t>Дата и място на раждане</w:t>
      </w:r>
    </w:p>
    <w:p w:rsidR="00F9030F" w:rsidRPr="00915836" w:rsidRDefault="004F4AA9" w:rsidP="00F9030F">
      <w:pPr>
        <w:shd w:val="clear" w:color="auto" w:fill="F2F2F2" w:themeFill="background1" w:themeFillShade="F2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056128212"/>
        </w:sdtPr>
        <w:sdtContent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</w:rPr>
        <w:t>Трафични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</w:rPr>
        <w:t xml:space="preserve"> и подобни телеком данни</w:t>
      </w:r>
    </w:p>
    <w:p w:rsidR="00F9030F" w:rsidRPr="00915836" w:rsidRDefault="004F4AA9" w:rsidP="00F9030F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200401810"/>
        </w:sdtPr>
        <w:sdtContent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030F" w:rsidRPr="00915836">
        <w:rPr>
          <w:rFonts w:ascii="Times New Roman" w:hAnsi="Times New Roman" w:cs="Times New Roman"/>
          <w:sz w:val="24"/>
          <w:szCs w:val="24"/>
        </w:rPr>
        <w:t>Телефонни номера</w:t>
      </w:r>
    </w:p>
    <w:p w:rsidR="00F9030F" w:rsidRPr="00915836" w:rsidRDefault="004F4AA9" w:rsidP="00F9030F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46587687"/>
        </w:sdtPr>
        <w:sdtContent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030F" w:rsidRPr="00915836">
        <w:rPr>
          <w:rFonts w:ascii="Times New Roman" w:hAnsi="Times New Roman" w:cs="Times New Roman"/>
          <w:sz w:val="24"/>
          <w:szCs w:val="24"/>
        </w:rPr>
        <w:t>Данни, събирани въз основа на договор</w:t>
      </w:r>
    </w:p>
    <w:p w:rsidR="00F9030F" w:rsidRPr="00915836" w:rsidRDefault="004F4AA9" w:rsidP="00F9030F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230424742"/>
        </w:sdtPr>
        <w:sdtContent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030F" w:rsidRPr="00915836">
        <w:rPr>
          <w:rFonts w:ascii="Times New Roman" w:hAnsi="Times New Roman" w:cs="Times New Roman"/>
          <w:sz w:val="24"/>
          <w:szCs w:val="24"/>
        </w:rPr>
        <w:t xml:space="preserve">Данни, които определят локацията на субекта на Лични данни </w:t>
      </w:r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(GPS </w:t>
      </w:r>
      <w:r w:rsidR="00F9030F" w:rsidRPr="00915836">
        <w:rPr>
          <w:rFonts w:ascii="Times New Roman" w:hAnsi="Times New Roman" w:cs="Times New Roman"/>
          <w:sz w:val="24"/>
          <w:szCs w:val="24"/>
        </w:rPr>
        <w:t>позиция</w:t>
      </w:r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9030F" w:rsidRPr="00915836" w:rsidRDefault="004F4AA9" w:rsidP="00F9030F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769587454"/>
        </w:sdtPr>
        <w:sdtContent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030F" w:rsidRPr="00915836">
        <w:rPr>
          <w:rFonts w:ascii="Times New Roman" w:hAnsi="Times New Roman" w:cs="Times New Roman"/>
          <w:sz w:val="24"/>
          <w:szCs w:val="24"/>
        </w:rPr>
        <w:t>Данни, които определят локацията на притежавани от субектите на Лични данни МПС</w:t>
      </w:r>
    </w:p>
    <w:p w:rsidR="00F9030F" w:rsidRPr="00915836" w:rsidRDefault="004F4AA9" w:rsidP="00F9030F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374973462"/>
        </w:sdtPr>
        <w:sdtContent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Данни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използването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на </w:t>
      </w:r>
      <w:r w:rsidR="00F9030F" w:rsidRPr="00915836">
        <w:rPr>
          <w:rFonts w:ascii="Times New Roman" w:hAnsi="Times New Roman" w:cs="Times New Roman"/>
          <w:sz w:val="24"/>
          <w:szCs w:val="24"/>
        </w:rPr>
        <w:t>притежавани от субектите на Лични данни МПС</w:t>
      </w:r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като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изминатото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разстояние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продължителността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шофиране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скорост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превозното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средство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продължителност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пътуването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разстояние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регистрационни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данни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030F" w:rsidRPr="00915836">
        <w:rPr>
          <w:rFonts w:ascii="Times New Roman" w:hAnsi="Times New Roman" w:cs="Times New Roman"/>
          <w:sz w:val="24"/>
          <w:szCs w:val="24"/>
        </w:rPr>
        <w:t>и др.</w:t>
      </w:r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9030F" w:rsidRPr="00915836" w:rsidRDefault="004F4AA9" w:rsidP="00F9030F">
      <w:pPr>
        <w:shd w:val="clear" w:color="auto" w:fill="F2F2F2" w:themeFill="background1" w:themeFillShade="F2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633373567"/>
        </w:sdtPr>
        <w:sdtContent>
          <w:r w:rsidR="00F9030F" w:rsidRPr="00915836">
            <w:rPr>
              <w:rFonts w:ascii="Times New Roman" w:eastAsia="MS Gothic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030F" w:rsidRPr="00915836">
        <w:rPr>
          <w:rFonts w:ascii="Times New Roman" w:hAnsi="Times New Roman" w:cs="Times New Roman"/>
          <w:sz w:val="24"/>
          <w:szCs w:val="24"/>
        </w:rPr>
        <w:t>Други (Моля, опишете)</w:t>
      </w:r>
      <w:proofErr w:type="gramStart"/>
      <w:r w:rsidR="00F9030F" w:rsidRPr="00915836"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4.</w:t>
      </w:r>
      <w:r w:rsidRPr="00915836">
        <w:rPr>
          <w:rFonts w:ascii="Times New Roman" w:hAnsi="Times New Roman" w:cs="Times New Roman"/>
          <w:sz w:val="24"/>
          <w:szCs w:val="24"/>
        </w:rPr>
        <w:tab/>
        <w:t>Категории Субекти на Лични данни</w:t>
      </w:r>
    </w:p>
    <w:p w:rsidR="00F9030F" w:rsidRPr="00915836" w:rsidRDefault="004F4AA9" w:rsidP="00F9030F">
      <w:pPr>
        <w:shd w:val="clear" w:color="auto" w:fill="F2F2F2" w:themeFill="background1" w:themeFillShade="F2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885466251"/>
        </w:sdtPr>
        <w:sdtContent>
          <w:r w:rsidR="00F9030F" w:rsidRPr="00915836">
            <w:rPr>
              <w:rFonts w:ascii="Times New Roman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Клиенти</w:t>
      </w:r>
      <w:proofErr w:type="spellEnd"/>
    </w:p>
    <w:p w:rsidR="00F9030F" w:rsidRPr="00915836" w:rsidRDefault="004F4AA9" w:rsidP="00F9030F">
      <w:pPr>
        <w:shd w:val="clear" w:color="auto" w:fill="F2F2F2" w:themeFill="background1" w:themeFillShade="F2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396084266"/>
        </w:sdtPr>
        <w:sdtContent>
          <w:r w:rsidR="00F9030F" w:rsidRPr="00915836">
            <w:rPr>
              <w:rFonts w:ascii="Times New Roman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Потенциални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клиенти</w:t>
      </w:r>
      <w:proofErr w:type="spellEnd"/>
    </w:p>
    <w:p w:rsidR="00F9030F" w:rsidRPr="00915836" w:rsidRDefault="004F4AA9" w:rsidP="00F9030F">
      <w:pPr>
        <w:shd w:val="clear" w:color="auto" w:fill="F2F2F2" w:themeFill="background1" w:themeFillShade="F2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741222823"/>
        </w:sdtPr>
        <w:sdtContent>
          <w:r w:rsidR="00F9030F" w:rsidRPr="00915836">
            <w:rPr>
              <w:rFonts w:ascii="Times New Roman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Абонати</w:t>
      </w:r>
      <w:proofErr w:type="spellEnd"/>
    </w:p>
    <w:p w:rsidR="00F9030F" w:rsidRPr="00915836" w:rsidRDefault="004F4AA9" w:rsidP="00F9030F">
      <w:pPr>
        <w:shd w:val="clear" w:color="auto" w:fill="F2F2F2" w:themeFill="background1" w:themeFillShade="F2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890703345"/>
        </w:sdtPr>
        <w:sdtContent>
          <w:r w:rsidR="00F9030F" w:rsidRPr="00915836">
            <w:rPr>
              <w:rFonts w:ascii="Times New Roman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Служители</w:t>
      </w:r>
      <w:proofErr w:type="spellEnd"/>
    </w:p>
    <w:p w:rsidR="00F9030F" w:rsidRPr="00915836" w:rsidRDefault="004F4AA9" w:rsidP="00F9030F">
      <w:pPr>
        <w:shd w:val="clear" w:color="auto" w:fill="F2F2F2" w:themeFill="background1" w:themeFillShade="F2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250392406"/>
        </w:sdtPr>
        <w:sdtContent>
          <w:r w:rsidR="00F9030F" w:rsidRPr="00915836">
            <w:rPr>
              <w:rFonts w:ascii="Times New Roman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Доставчици</w:t>
      </w:r>
      <w:proofErr w:type="spellEnd"/>
    </w:p>
    <w:p w:rsidR="00F9030F" w:rsidRPr="00915836" w:rsidRDefault="004F4AA9" w:rsidP="00F9030F">
      <w:pPr>
        <w:shd w:val="clear" w:color="auto" w:fill="F2F2F2" w:themeFill="background1" w:themeFillShade="F2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992406337"/>
        </w:sdtPr>
        <w:sdtContent>
          <w:r w:rsidR="00F9030F" w:rsidRPr="00915836">
            <w:rPr>
              <w:rFonts w:ascii="Times New Roman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Оторизирани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представители</w:t>
      </w:r>
      <w:proofErr w:type="spellEnd"/>
    </w:p>
    <w:p w:rsidR="00F9030F" w:rsidRPr="00915836" w:rsidRDefault="004F4AA9" w:rsidP="00F9030F">
      <w:pPr>
        <w:shd w:val="clear" w:color="auto" w:fill="F2F2F2" w:themeFill="background1" w:themeFillShade="F2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2026858479"/>
        </w:sdtPr>
        <w:sdtContent>
          <w:r w:rsidR="00F9030F" w:rsidRPr="00915836">
            <w:rPr>
              <w:rFonts w:ascii="Times New Roman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Лица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контакт</w:t>
      </w:r>
      <w:proofErr w:type="spellEnd"/>
    </w:p>
    <w:p w:rsidR="00F9030F" w:rsidRPr="00915836" w:rsidRDefault="004F4AA9" w:rsidP="00F9030F">
      <w:pPr>
        <w:shd w:val="clear" w:color="auto" w:fill="F2F2F2" w:themeFill="background1" w:themeFillShade="F2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971411834"/>
        </w:sdtPr>
        <w:sdtContent>
          <w:r w:rsidR="00F9030F" w:rsidRPr="00915836">
            <w:rPr>
              <w:rFonts w:ascii="Times New Roman" w:hAnsi="Segoe UI Symbol" w:cs="Times New Roman"/>
              <w:sz w:val="24"/>
              <w:szCs w:val="24"/>
              <w:lang w:val="en-GB"/>
            </w:rPr>
            <w:t>☐</w:t>
          </w:r>
        </w:sdtContent>
      </w:sdt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Други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Моля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</w:rPr>
        <w:t>,</w:t>
      </w:r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посочете</w:t>
      </w:r>
      <w:proofErr w:type="spellEnd"/>
      <w:r w:rsidR="00F9030F" w:rsidRPr="0091583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9030F" w:rsidRPr="00915836"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5.</w:t>
      </w:r>
      <w:r w:rsidRPr="00915836">
        <w:rPr>
          <w:rFonts w:ascii="Times New Roman" w:hAnsi="Times New Roman" w:cs="Times New Roman"/>
          <w:sz w:val="24"/>
          <w:szCs w:val="24"/>
        </w:rPr>
        <w:tab/>
        <w:t>Срок на Обработка</w:t>
      </w:r>
      <w:r w:rsidR="00280AE7">
        <w:rPr>
          <w:rFonts w:ascii="Times New Roman" w:hAnsi="Times New Roman" w:cs="Times New Roman"/>
          <w:sz w:val="24"/>
          <w:szCs w:val="24"/>
        </w:rPr>
        <w:t xml:space="preserve">: документите (електронни и на хартия) се пазят съгласно изискванията на българското законодателство. </w:t>
      </w:r>
    </w:p>
    <w:p w:rsidR="00F9030F" w:rsidRPr="00915836" w:rsidRDefault="00F9030F" w:rsidP="00F9030F">
      <w:p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030F" w:rsidRPr="00915836" w:rsidRDefault="00F9030F" w:rsidP="00F9030F">
      <w:pPr>
        <w:spacing w:before="12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br w:type="page"/>
      </w:r>
    </w:p>
    <w:p w:rsidR="00F9030F" w:rsidRPr="00915836" w:rsidRDefault="00F9030F" w:rsidP="00F9030F">
      <w:pPr>
        <w:pStyle w:val="MainTitle"/>
        <w:spacing w:before="120" w:line="240" w:lineRule="atLeast"/>
        <w:rPr>
          <w:rFonts w:ascii="Times New Roman" w:hAnsi="Times New Roman"/>
          <w:color w:val="auto"/>
          <w:sz w:val="24"/>
          <w:szCs w:val="24"/>
        </w:rPr>
      </w:pPr>
    </w:p>
    <w:p w:rsidR="00F9030F" w:rsidRPr="00915836" w:rsidRDefault="00F9030F" w:rsidP="00F9030F">
      <w:pPr>
        <w:pStyle w:val="MainTitle"/>
        <w:spacing w:before="120" w:line="240" w:lineRule="atLeast"/>
        <w:rPr>
          <w:rFonts w:ascii="Times New Roman" w:hAnsi="Times New Roman"/>
          <w:color w:val="auto"/>
          <w:sz w:val="24"/>
          <w:szCs w:val="24"/>
        </w:rPr>
      </w:pPr>
      <w:r w:rsidRPr="00915836">
        <w:rPr>
          <w:rFonts w:ascii="Times New Roman" w:hAnsi="Times New Roman"/>
          <w:color w:val="auto"/>
          <w:sz w:val="24"/>
          <w:szCs w:val="24"/>
        </w:rPr>
        <w:t>Приложение Б</w:t>
      </w:r>
    </w:p>
    <w:p w:rsidR="00F9030F" w:rsidRPr="00915836" w:rsidRDefault="00F9030F" w:rsidP="00F9030F">
      <w:pPr>
        <w:pStyle w:val="MainTitle"/>
        <w:spacing w:before="120" w:line="240" w:lineRule="atLeast"/>
        <w:rPr>
          <w:rFonts w:ascii="Times New Roman" w:hAnsi="Times New Roman"/>
          <w:color w:val="auto"/>
          <w:sz w:val="24"/>
          <w:szCs w:val="24"/>
        </w:rPr>
      </w:pPr>
    </w:p>
    <w:p w:rsidR="00F9030F" w:rsidRPr="00915836" w:rsidRDefault="00F9030F" w:rsidP="00F9030F">
      <w:pPr>
        <w:spacing w:before="120" w:after="24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836">
        <w:rPr>
          <w:rFonts w:ascii="Times New Roman" w:hAnsi="Times New Roman" w:cs="Times New Roman"/>
          <w:sz w:val="24"/>
          <w:szCs w:val="24"/>
        </w:rPr>
        <w:t>към договор за обработка на данни сключен на _</w:t>
      </w:r>
      <w:r w:rsidR="00232345" w:rsidRPr="00915836">
        <w:rPr>
          <w:rFonts w:ascii="Times New Roman" w:hAnsi="Times New Roman" w:cs="Times New Roman"/>
          <w:sz w:val="24"/>
          <w:szCs w:val="24"/>
        </w:rPr>
        <w:t>__________ 2018 между Обработващ</w:t>
      </w:r>
      <w:bookmarkStart w:id="18" w:name="_GoBack"/>
      <w:bookmarkEnd w:id="18"/>
      <w:r w:rsidRPr="00915836">
        <w:rPr>
          <w:rFonts w:ascii="Times New Roman" w:hAnsi="Times New Roman" w:cs="Times New Roman"/>
          <w:sz w:val="24"/>
          <w:szCs w:val="24"/>
        </w:rPr>
        <w:t xml:space="preserve">ия и Администратора </w:t>
      </w:r>
    </w:p>
    <w:p w:rsidR="00F9030F" w:rsidRPr="00915836" w:rsidRDefault="00F9030F" w:rsidP="00F9030F">
      <w:pPr>
        <w:spacing w:before="120" w:after="24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927C1" w:rsidRDefault="002927C1" w:rsidP="00292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 И ОРГАНИЗАЦИОННИ МЕРКИ ЗА СИГУРНОСТ НА ЗАЩИТА НА ЛИЧНИТЕ ДАННИ</w:t>
      </w:r>
    </w:p>
    <w:p w:rsidR="002927C1" w:rsidRDefault="002927C1" w:rsidP="00292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7C1" w:rsidRPr="002927C1" w:rsidRDefault="002927C1" w:rsidP="002927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C1">
        <w:rPr>
          <w:rFonts w:ascii="Times New Roman" w:hAnsi="Times New Roman" w:cs="Times New Roman"/>
          <w:b/>
          <w:sz w:val="24"/>
          <w:szCs w:val="24"/>
        </w:rPr>
        <w:t>Задължения на Обработващия</w:t>
      </w:r>
    </w:p>
    <w:p w:rsidR="002927C1" w:rsidRPr="002927C1" w:rsidRDefault="002927C1" w:rsidP="002927C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27C1">
        <w:rPr>
          <w:rFonts w:ascii="Times New Roman" w:hAnsi="Times New Roman" w:cs="Times New Roman"/>
          <w:sz w:val="24"/>
          <w:szCs w:val="24"/>
        </w:rPr>
        <w:t>Обработващият се задължава:</w:t>
      </w:r>
    </w:p>
    <w:p w:rsidR="002927C1" w:rsidRDefault="002927C1" w:rsidP="002927C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C1">
        <w:rPr>
          <w:rFonts w:ascii="Times New Roman" w:hAnsi="Times New Roman" w:cs="Times New Roman"/>
          <w:sz w:val="24"/>
          <w:szCs w:val="24"/>
        </w:rPr>
        <w:t>да предотвратява неоторизиран достъп на лица без разрешение до личните данни и до начините на тяхното обработване;</w:t>
      </w:r>
    </w:p>
    <w:p w:rsidR="002927C1" w:rsidRDefault="002927C1" w:rsidP="002927C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C1">
        <w:rPr>
          <w:rFonts w:ascii="Times New Roman" w:hAnsi="Times New Roman" w:cs="Times New Roman"/>
          <w:sz w:val="24"/>
          <w:szCs w:val="24"/>
        </w:rPr>
        <w:t xml:space="preserve">да предотвратява всяко неразрешено гледане, създаване, копиране, прехвърляне, промяна или изтриване на записи/файлове, съдържащи лични данни; </w:t>
      </w:r>
    </w:p>
    <w:p w:rsidR="002927C1" w:rsidRDefault="002927C1" w:rsidP="002927C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C1">
        <w:rPr>
          <w:rFonts w:ascii="Times New Roman" w:hAnsi="Times New Roman" w:cs="Times New Roman"/>
          <w:sz w:val="24"/>
          <w:szCs w:val="24"/>
        </w:rPr>
        <w:t>да приема мерки, които му позволяват да идентифицира и проверява на кого са прехвърлени лични данни; и</w:t>
      </w:r>
      <w:r w:rsidRPr="00292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27C1" w:rsidRPr="002927C1" w:rsidRDefault="002927C1" w:rsidP="002927C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C1">
        <w:rPr>
          <w:rFonts w:ascii="Times New Roman" w:hAnsi="Times New Roman" w:cs="Times New Roman"/>
          <w:sz w:val="24"/>
          <w:szCs w:val="24"/>
        </w:rPr>
        <w:t xml:space="preserve">да приема политики, уреждащи правилата за достъп и по-нататъшна обработка на личните данни. </w:t>
      </w:r>
    </w:p>
    <w:p w:rsidR="00EF2792" w:rsidRDefault="00EF2792" w:rsidP="00EF279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92" w:rsidRDefault="002927C1" w:rsidP="002927C1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2">
        <w:rPr>
          <w:rFonts w:ascii="Times New Roman" w:hAnsi="Times New Roman" w:cs="Times New Roman"/>
          <w:sz w:val="24"/>
          <w:szCs w:val="24"/>
        </w:rPr>
        <w:t>По отношение автоматичното обработване на лични данни, ако е приложимо, във връзка с обработката на данни, които се извършват съгласно Договора, Обработващият:</w:t>
      </w:r>
    </w:p>
    <w:p w:rsidR="00EF2792" w:rsidRDefault="002927C1" w:rsidP="002927C1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2">
        <w:rPr>
          <w:rFonts w:ascii="Times New Roman" w:hAnsi="Times New Roman" w:cs="Times New Roman"/>
          <w:sz w:val="24"/>
          <w:szCs w:val="24"/>
        </w:rPr>
        <w:t>да определи помещения,  които да се разположат елементите на комуникационно-информационните системи за обработване на личните данни;</w:t>
      </w:r>
    </w:p>
    <w:p w:rsidR="00EF2792" w:rsidRDefault="002927C1" w:rsidP="002927C1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2">
        <w:rPr>
          <w:rFonts w:ascii="Times New Roman" w:hAnsi="Times New Roman" w:cs="Times New Roman"/>
          <w:sz w:val="24"/>
          <w:szCs w:val="24"/>
        </w:rPr>
        <w:t xml:space="preserve">гарантира, че системите за автоматично обработване на лични данни се използват само от упълномощени лица; </w:t>
      </w:r>
    </w:p>
    <w:p w:rsidR="00EF2792" w:rsidRDefault="002927C1" w:rsidP="002927C1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2">
        <w:rPr>
          <w:rFonts w:ascii="Times New Roman" w:hAnsi="Times New Roman" w:cs="Times New Roman"/>
          <w:sz w:val="24"/>
          <w:szCs w:val="24"/>
        </w:rPr>
        <w:t xml:space="preserve">гарантират, че лицата, </w:t>
      </w:r>
      <w:proofErr w:type="spellStart"/>
      <w:r w:rsidRPr="00EF2792">
        <w:rPr>
          <w:rFonts w:ascii="Times New Roman" w:hAnsi="Times New Roman" w:cs="Times New Roman"/>
          <w:sz w:val="24"/>
          <w:szCs w:val="24"/>
        </w:rPr>
        <w:t>оправомощени</w:t>
      </w:r>
      <w:proofErr w:type="spellEnd"/>
      <w:r w:rsidRPr="00EF2792">
        <w:rPr>
          <w:rFonts w:ascii="Times New Roman" w:hAnsi="Times New Roman" w:cs="Times New Roman"/>
          <w:sz w:val="24"/>
          <w:szCs w:val="24"/>
        </w:rPr>
        <w:t xml:space="preserve"> да използват системи за автоматично обработване на лични данни, имат достъп само до личните данни, съответстващи на тяхното овластяване и въз основа на конкретни разрешения, дадени нарочно за тези лица; </w:t>
      </w:r>
    </w:p>
    <w:p w:rsidR="002927C1" w:rsidRPr="00EF2792" w:rsidRDefault="002927C1" w:rsidP="002927C1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2">
        <w:rPr>
          <w:rFonts w:ascii="Times New Roman" w:hAnsi="Times New Roman" w:cs="Times New Roman"/>
          <w:sz w:val="24"/>
          <w:szCs w:val="24"/>
        </w:rPr>
        <w:t>предотвратява неоторизиран достъп до носители на данни.</w:t>
      </w:r>
    </w:p>
    <w:p w:rsidR="00EF2792" w:rsidRDefault="00EF2792" w:rsidP="00EF2792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C1" w:rsidRPr="00EF2792" w:rsidRDefault="002927C1" w:rsidP="00EF279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792">
        <w:rPr>
          <w:rFonts w:ascii="Times New Roman" w:hAnsi="Times New Roman" w:cs="Times New Roman"/>
          <w:b/>
          <w:sz w:val="24"/>
          <w:szCs w:val="24"/>
        </w:rPr>
        <w:t>Специални мерки на Обработващия за защита на личните данни</w:t>
      </w:r>
    </w:p>
    <w:p w:rsidR="00D84740" w:rsidRDefault="00D84740" w:rsidP="00D84740">
      <w:pPr>
        <w:pStyle w:val="ListParagraph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927C1" w:rsidRPr="00EF2792" w:rsidRDefault="002927C1" w:rsidP="00EF2792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792">
        <w:rPr>
          <w:rFonts w:ascii="Times New Roman" w:hAnsi="Times New Roman" w:cs="Times New Roman"/>
          <w:i/>
          <w:sz w:val="24"/>
          <w:szCs w:val="24"/>
        </w:rPr>
        <w:t>Физически достъп</w:t>
      </w:r>
    </w:p>
    <w:p w:rsidR="00EF2792" w:rsidRPr="00EF2792" w:rsidRDefault="002927C1" w:rsidP="00EF2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2">
        <w:rPr>
          <w:rFonts w:ascii="Times New Roman" w:hAnsi="Times New Roman" w:cs="Times New Roman"/>
          <w:sz w:val="24"/>
          <w:szCs w:val="24"/>
        </w:rPr>
        <w:t xml:space="preserve">Обработващият поддържа физически стандарти за сигурност, предназначени да забранят и недопуснат неоторизиран физически достъп до помещенията и оборудването на Обработващия, в което се извършва обработката на данните, предмет на Основния договор. </w:t>
      </w:r>
    </w:p>
    <w:p w:rsidR="00EF2792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2">
        <w:rPr>
          <w:rFonts w:ascii="Times New Roman" w:hAnsi="Times New Roman" w:cs="Times New Roman"/>
          <w:sz w:val="24"/>
          <w:szCs w:val="24"/>
        </w:rPr>
        <w:t>определяне на помещенията, в които ще обработват личните данни;</w:t>
      </w:r>
    </w:p>
    <w:p w:rsidR="00EF2792" w:rsidRDefault="00901B70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 и въвежда контрол на </w:t>
      </w:r>
      <w:r w:rsidR="002927C1" w:rsidRPr="00EF2792">
        <w:rPr>
          <w:rFonts w:ascii="Times New Roman" w:hAnsi="Times New Roman" w:cs="Times New Roman"/>
          <w:sz w:val="24"/>
          <w:szCs w:val="24"/>
        </w:rPr>
        <w:t xml:space="preserve">зоните за сигурност чрез подходящ контрол за влизане, за да се гарантира че достъп имат само оторизирани лица; </w:t>
      </w:r>
    </w:p>
    <w:p w:rsidR="00EF2792" w:rsidRDefault="00D84740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Обработващият определя организацията на физическия достъп, включително като определя </w:t>
      </w:r>
      <w:r w:rsidR="002927C1" w:rsidRPr="00EF2792">
        <w:rPr>
          <w:rFonts w:ascii="Times New Roman" w:hAnsi="Times New Roman" w:cs="Times New Roman"/>
          <w:sz w:val="24"/>
          <w:szCs w:val="24"/>
        </w:rPr>
        <w:t xml:space="preserve">физическия достъп до помещенията, в които ще се обработват личните данни, </w:t>
      </w:r>
      <w:r>
        <w:rPr>
          <w:rFonts w:ascii="Times New Roman" w:hAnsi="Times New Roman" w:cs="Times New Roman"/>
          <w:sz w:val="24"/>
          <w:szCs w:val="24"/>
        </w:rPr>
        <w:t xml:space="preserve">да бъде </w:t>
      </w:r>
      <w:r w:rsidR="002927C1" w:rsidRPr="00EF2792">
        <w:rPr>
          <w:rFonts w:ascii="Times New Roman" w:hAnsi="Times New Roman" w:cs="Times New Roman"/>
          <w:sz w:val="24"/>
          <w:szCs w:val="24"/>
        </w:rPr>
        <w:t xml:space="preserve">ограничен до служители и изпълнители/подизпълнители на Обработващия и други, </w:t>
      </w:r>
      <w:proofErr w:type="spellStart"/>
      <w:r w:rsidR="002927C1" w:rsidRPr="00EF2792">
        <w:rPr>
          <w:rFonts w:ascii="Times New Roman" w:hAnsi="Times New Roman" w:cs="Times New Roman"/>
          <w:sz w:val="24"/>
          <w:szCs w:val="24"/>
        </w:rPr>
        <w:t>овластени</w:t>
      </w:r>
      <w:proofErr w:type="spellEnd"/>
      <w:r w:rsidR="002927C1" w:rsidRPr="00EF2792">
        <w:rPr>
          <w:rFonts w:ascii="Times New Roman" w:hAnsi="Times New Roman" w:cs="Times New Roman"/>
          <w:sz w:val="24"/>
          <w:szCs w:val="24"/>
        </w:rPr>
        <w:t xml:space="preserve"> от него лица; </w:t>
      </w:r>
    </w:p>
    <w:p w:rsidR="002927C1" w:rsidRPr="00EF2792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792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Pr="00EF2792">
        <w:rPr>
          <w:rFonts w:ascii="Times New Roman" w:hAnsi="Times New Roman" w:cs="Times New Roman"/>
          <w:sz w:val="24"/>
          <w:szCs w:val="24"/>
        </w:rPr>
        <w:t xml:space="preserve"> на достъпа до помещенията на Обработващия, включително на забранените зони и оборудването в помещенията; </w:t>
      </w:r>
    </w:p>
    <w:p w:rsidR="00EF2792" w:rsidRDefault="00EF2792" w:rsidP="00EF279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7C1" w:rsidRPr="00EF2792" w:rsidRDefault="002927C1" w:rsidP="00EF2792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792">
        <w:rPr>
          <w:rFonts w:ascii="Times New Roman" w:hAnsi="Times New Roman" w:cs="Times New Roman"/>
          <w:i/>
          <w:sz w:val="24"/>
          <w:szCs w:val="24"/>
        </w:rPr>
        <w:t>Контрол и администриране на достъпа</w:t>
      </w:r>
    </w:p>
    <w:p w:rsidR="002927C1" w:rsidRDefault="002927C1" w:rsidP="0029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Обработващият поддържа следните правила, политики, стандарти и процедури за контрол на достъпа и администриране на съответната ИТ среда, ако е приложимо, във връзка с обработката на данни, които се извършват съгласно Договора:</w:t>
      </w:r>
    </w:p>
    <w:p w:rsidR="00F911FA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FA">
        <w:rPr>
          <w:rFonts w:ascii="Times New Roman" w:hAnsi="Times New Roman" w:cs="Times New Roman"/>
          <w:sz w:val="24"/>
          <w:szCs w:val="24"/>
        </w:rPr>
        <w:t>приема се политика за контрол на достъпа, която документира подходящи практики в областта на търговската и информационната сигурност</w:t>
      </w:r>
      <w:r w:rsidR="00901B70">
        <w:rPr>
          <w:rFonts w:ascii="Times New Roman" w:hAnsi="Times New Roman" w:cs="Times New Roman"/>
          <w:sz w:val="24"/>
          <w:szCs w:val="24"/>
        </w:rPr>
        <w:t>, която политика следва да включва и следното: поставяне на ключалки на шкафове и сейфове, в които се съхраняват на хартия лични данни, поставяне и осигуряване функционирането на пожарогасителни средства</w:t>
      </w:r>
      <w:r w:rsidRPr="00F911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11FA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FA">
        <w:rPr>
          <w:rFonts w:ascii="Times New Roman" w:hAnsi="Times New Roman" w:cs="Times New Roman"/>
          <w:sz w:val="24"/>
          <w:szCs w:val="24"/>
        </w:rPr>
        <w:t xml:space="preserve">приемане на формален процес на регистрация и </w:t>
      </w:r>
      <w:proofErr w:type="spellStart"/>
      <w:r w:rsidRPr="00F911FA">
        <w:rPr>
          <w:rFonts w:ascii="Times New Roman" w:hAnsi="Times New Roman" w:cs="Times New Roman"/>
          <w:sz w:val="24"/>
          <w:szCs w:val="24"/>
        </w:rPr>
        <w:t>дерегистрация</w:t>
      </w:r>
      <w:proofErr w:type="spellEnd"/>
      <w:r w:rsidRPr="00F911FA">
        <w:rPr>
          <w:rFonts w:ascii="Times New Roman" w:hAnsi="Times New Roman" w:cs="Times New Roman"/>
          <w:sz w:val="24"/>
          <w:szCs w:val="24"/>
        </w:rPr>
        <w:t xml:space="preserve"> на потребители, който се прилага с оглед възлагането на права за достъп; </w:t>
      </w:r>
    </w:p>
    <w:p w:rsidR="00F911FA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FA">
        <w:rPr>
          <w:rFonts w:ascii="Times New Roman" w:hAnsi="Times New Roman" w:cs="Times New Roman"/>
          <w:sz w:val="24"/>
          <w:szCs w:val="24"/>
        </w:rPr>
        <w:t xml:space="preserve">приемане на формален процес за достъп на потребители, който се прилага при възлагане или оттегляне на права за достъп за всички видове потребители до всички видове системи и услуги; </w:t>
      </w:r>
    </w:p>
    <w:p w:rsidR="00F911FA" w:rsidRPr="00F911FA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FA">
        <w:rPr>
          <w:rFonts w:ascii="Times New Roman" w:hAnsi="Times New Roman" w:cs="Times New Roman"/>
          <w:sz w:val="24"/>
          <w:szCs w:val="24"/>
        </w:rPr>
        <w:t>формален процес за управление и контролирано предоставяне на информация за тайна идентификация;</w:t>
      </w:r>
      <w:r w:rsidRPr="00F91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911FA" w:rsidRPr="00F911FA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FA">
        <w:rPr>
          <w:rFonts w:ascii="Times New Roman" w:hAnsi="Times New Roman" w:cs="Times New Roman"/>
          <w:sz w:val="24"/>
          <w:szCs w:val="24"/>
        </w:rPr>
        <w:t xml:space="preserve">правата за достъп на потребителите се преразглеждат на редовни интервали от време; </w:t>
      </w:r>
      <w:r w:rsidRPr="00F91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911FA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FA">
        <w:rPr>
          <w:rFonts w:ascii="Times New Roman" w:hAnsi="Times New Roman" w:cs="Times New Roman"/>
          <w:sz w:val="24"/>
          <w:szCs w:val="24"/>
        </w:rPr>
        <w:t xml:space="preserve">достъпът до системи и приложения за обработване на лични данни се контролира чрез подходяща и сигурна процедура за регистрация и вписване; </w:t>
      </w:r>
    </w:p>
    <w:p w:rsidR="00F911FA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FA">
        <w:rPr>
          <w:rFonts w:ascii="Times New Roman" w:hAnsi="Times New Roman" w:cs="Times New Roman"/>
          <w:sz w:val="24"/>
          <w:szCs w:val="24"/>
        </w:rPr>
        <w:t xml:space="preserve">администраторските профили следва да се използват само за целта за изпълнение на административни дейности; </w:t>
      </w:r>
    </w:p>
    <w:p w:rsidR="002927C1" w:rsidRPr="00F911FA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FA">
        <w:rPr>
          <w:rFonts w:ascii="Times New Roman" w:hAnsi="Times New Roman" w:cs="Times New Roman"/>
          <w:sz w:val="24"/>
          <w:szCs w:val="24"/>
        </w:rPr>
        <w:t xml:space="preserve">достъпът до компютри и сървъри трябва да бъде според и в съответствие с обхвата на длъжността и функциите на служителя или изпълнителя. </w:t>
      </w:r>
    </w:p>
    <w:p w:rsidR="00734C1F" w:rsidRDefault="00734C1F" w:rsidP="00734C1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7C1" w:rsidRPr="00F911FA" w:rsidRDefault="002927C1" w:rsidP="00F911FA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1FA">
        <w:rPr>
          <w:rFonts w:ascii="Times New Roman" w:hAnsi="Times New Roman" w:cs="Times New Roman"/>
          <w:i/>
          <w:sz w:val="24"/>
          <w:szCs w:val="24"/>
        </w:rPr>
        <w:t>Персонал на Обработващия</w:t>
      </w:r>
    </w:p>
    <w:p w:rsidR="00734C1F" w:rsidRDefault="00734C1F" w:rsidP="00734C1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C1F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1F">
        <w:rPr>
          <w:rFonts w:ascii="Times New Roman" w:hAnsi="Times New Roman" w:cs="Times New Roman"/>
          <w:sz w:val="24"/>
          <w:szCs w:val="24"/>
        </w:rPr>
        <w:t>Служителите и изпълнителите/подизпълнителите са получили адекватно и подходящо обучение по политиките за защита и сигурност на Обработващия и са наясно със своите отговорности по отношение поверителността, защитата и сигурността на личните данни. Налице са адекватни и подходящи процедури и политики за продължаване на обучението на всички служители и изпълнители/подизпълнители, включително всички допълнителни служители и изпълнители, които предоставят услуги на Обработващия</w:t>
      </w:r>
      <w:r w:rsidR="00734C1F">
        <w:rPr>
          <w:rFonts w:ascii="Times New Roman" w:hAnsi="Times New Roman" w:cs="Times New Roman"/>
          <w:sz w:val="24"/>
          <w:szCs w:val="24"/>
        </w:rPr>
        <w:t>.</w:t>
      </w:r>
    </w:p>
    <w:p w:rsidR="00734C1F" w:rsidRDefault="00734C1F" w:rsidP="00734C1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C1" w:rsidRPr="00734C1F" w:rsidRDefault="002927C1" w:rsidP="002927C1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1F">
        <w:rPr>
          <w:rFonts w:ascii="Times New Roman" w:hAnsi="Times New Roman" w:cs="Times New Roman"/>
          <w:sz w:val="24"/>
          <w:szCs w:val="24"/>
        </w:rPr>
        <w:t>Служителите на Обработващия и одобрените от Администратора</w:t>
      </w:r>
      <w:r w:rsidR="00734C1F" w:rsidRPr="00734C1F">
        <w:rPr>
          <w:rFonts w:ascii="Times New Roman" w:hAnsi="Times New Roman" w:cs="Times New Roman"/>
          <w:sz w:val="24"/>
          <w:szCs w:val="24"/>
        </w:rPr>
        <w:t xml:space="preserve">  </w:t>
      </w:r>
      <w:r w:rsidRPr="00734C1F">
        <w:rPr>
          <w:rFonts w:ascii="Times New Roman" w:hAnsi="Times New Roman" w:cs="Times New Roman"/>
          <w:sz w:val="24"/>
          <w:szCs w:val="24"/>
        </w:rPr>
        <w:t xml:space="preserve">изпълнители/подизпълнители, са задължени да пазят поверителността на личните данни и конфиденциалната информация на Администратора и да спазват </w:t>
      </w:r>
      <w:r w:rsidRPr="00734C1F">
        <w:rPr>
          <w:rFonts w:ascii="Times New Roman" w:hAnsi="Times New Roman" w:cs="Times New Roman"/>
          <w:sz w:val="24"/>
          <w:szCs w:val="24"/>
        </w:rPr>
        <w:lastRenderedPageBreak/>
        <w:t>приложимите правила, стандарти или изисквания на Обработващия във връзка с обработването на личните данни на Администратора.</w:t>
      </w:r>
    </w:p>
    <w:p w:rsidR="00734C1F" w:rsidRDefault="00734C1F" w:rsidP="00734C1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7C1" w:rsidRPr="00734C1F" w:rsidRDefault="002927C1" w:rsidP="00734C1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4C1F">
        <w:rPr>
          <w:rFonts w:ascii="Times New Roman" w:hAnsi="Times New Roman" w:cs="Times New Roman"/>
          <w:i/>
          <w:sz w:val="24"/>
          <w:szCs w:val="24"/>
        </w:rPr>
        <w:t>Непрекъсваемост</w:t>
      </w:r>
      <w:proofErr w:type="spellEnd"/>
      <w:r w:rsidRPr="00734C1F">
        <w:rPr>
          <w:rFonts w:ascii="Times New Roman" w:hAnsi="Times New Roman" w:cs="Times New Roman"/>
          <w:i/>
          <w:sz w:val="24"/>
          <w:szCs w:val="24"/>
        </w:rPr>
        <w:t xml:space="preserve"> и възстановяване на работния процес </w:t>
      </w:r>
    </w:p>
    <w:p w:rsidR="002927C1" w:rsidRDefault="002927C1" w:rsidP="0029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Обработващият има възможност да възстанови своевременно наличността и достъпа до личните данни в случай на физически или технически инцидент:</w:t>
      </w:r>
    </w:p>
    <w:p w:rsidR="002927C1" w:rsidRPr="00734C1F" w:rsidRDefault="002927C1" w:rsidP="00734C1F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1F">
        <w:rPr>
          <w:rFonts w:ascii="Times New Roman" w:hAnsi="Times New Roman" w:cs="Times New Roman"/>
          <w:sz w:val="24"/>
          <w:szCs w:val="24"/>
        </w:rPr>
        <w:t xml:space="preserve">за всички системи, обработващи лични данни, са установени изисквания за </w:t>
      </w:r>
      <w:proofErr w:type="spellStart"/>
      <w:r w:rsidRPr="00734C1F">
        <w:rPr>
          <w:rFonts w:ascii="Times New Roman" w:hAnsi="Times New Roman" w:cs="Times New Roman"/>
          <w:sz w:val="24"/>
          <w:szCs w:val="24"/>
        </w:rPr>
        <w:t>непрекъсваемост</w:t>
      </w:r>
      <w:proofErr w:type="spellEnd"/>
      <w:r w:rsidRPr="00734C1F">
        <w:rPr>
          <w:rFonts w:ascii="Times New Roman" w:hAnsi="Times New Roman" w:cs="Times New Roman"/>
          <w:sz w:val="24"/>
          <w:szCs w:val="24"/>
        </w:rPr>
        <w:t xml:space="preserve"> на работата и са изготвени и тествани планове за възстановяване след инцидент; и </w:t>
      </w:r>
    </w:p>
    <w:p w:rsidR="00734C1F" w:rsidRDefault="00734C1F" w:rsidP="00734C1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7C1" w:rsidRPr="00734C1F" w:rsidRDefault="002927C1" w:rsidP="00734C1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C1F">
        <w:rPr>
          <w:rFonts w:ascii="Times New Roman" w:hAnsi="Times New Roman" w:cs="Times New Roman"/>
          <w:i/>
          <w:sz w:val="24"/>
          <w:szCs w:val="24"/>
        </w:rPr>
        <w:t xml:space="preserve">Уведомяване за нарушаване на сигурността и управление на инциденти </w:t>
      </w:r>
    </w:p>
    <w:p w:rsidR="002927C1" w:rsidRDefault="002927C1" w:rsidP="0029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Страните взаимно следва да се уведомят в случай на инцидент, свързан със сигурността, който засяга Услугите по Основния договор, като уведомленията за това се изпращат на имейлите, посочени по-горе</w:t>
      </w:r>
      <w:r w:rsidR="00280AE7">
        <w:rPr>
          <w:rFonts w:ascii="Times New Roman" w:hAnsi="Times New Roman" w:cs="Times New Roman"/>
          <w:sz w:val="24"/>
          <w:szCs w:val="24"/>
        </w:rPr>
        <w:t xml:space="preserve"> във възможно най-кратки разумни срокове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30F" w:rsidRPr="00915836" w:rsidRDefault="00F9030F" w:rsidP="00F9030F">
      <w:pPr>
        <w:pStyle w:val="MainTitle"/>
        <w:spacing w:before="120" w:line="240" w:lineRule="atLeast"/>
        <w:rPr>
          <w:rFonts w:ascii="Times New Roman" w:hAnsi="Times New Roman"/>
          <w:color w:val="auto"/>
          <w:sz w:val="24"/>
          <w:szCs w:val="24"/>
        </w:rPr>
      </w:pPr>
    </w:p>
    <w:p w:rsidR="008C4553" w:rsidRPr="00915836" w:rsidRDefault="008C4553" w:rsidP="00F9030F">
      <w:pPr>
        <w:rPr>
          <w:rFonts w:ascii="Times New Roman" w:hAnsi="Times New Roman" w:cs="Times New Roman"/>
          <w:sz w:val="24"/>
          <w:szCs w:val="24"/>
        </w:rPr>
      </w:pPr>
    </w:p>
    <w:sectPr w:rsidR="008C4553" w:rsidRPr="00915836" w:rsidSect="007E5C1F">
      <w:pgSz w:w="12240" w:h="15840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3B" w:rsidRDefault="0071183B" w:rsidP="00F9030F">
      <w:pPr>
        <w:spacing w:after="0" w:line="240" w:lineRule="auto"/>
      </w:pPr>
      <w:r>
        <w:separator/>
      </w:r>
    </w:p>
  </w:endnote>
  <w:endnote w:type="continuationSeparator" w:id="0">
    <w:p w:rsidR="0071183B" w:rsidRDefault="0071183B" w:rsidP="00F9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3B" w:rsidRDefault="0071183B" w:rsidP="00F9030F">
      <w:pPr>
        <w:spacing w:after="0" w:line="240" w:lineRule="auto"/>
      </w:pPr>
      <w:r>
        <w:separator/>
      </w:r>
    </w:p>
  </w:footnote>
  <w:footnote w:type="continuationSeparator" w:id="0">
    <w:p w:rsidR="0071183B" w:rsidRDefault="0071183B" w:rsidP="00F9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F24"/>
    <w:multiLevelType w:val="multilevel"/>
    <w:tmpl w:val="B9847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5053BC"/>
    <w:multiLevelType w:val="multilevel"/>
    <w:tmpl w:val="53B49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F5B6B99"/>
    <w:multiLevelType w:val="multilevel"/>
    <w:tmpl w:val="75024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43DB585A"/>
    <w:multiLevelType w:val="multilevel"/>
    <w:tmpl w:val="B9847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0F352AE"/>
    <w:multiLevelType w:val="hybridMultilevel"/>
    <w:tmpl w:val="78FA7F9C"/>
    <w:lvl w:ilvl="0" w:tplc="17CA2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419F2"/>
    <w:multiLevelType w:val="multilevel"/>
    <w:tmpl w:val="31726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2E798C"/>
    <w:multiLevelType w:val="multilevel"/>
    <w:tmpl w:val="B9847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44565DB"/>
    <w:multiLevelType w:val="hybridMultilevel"/>
    <w:tmpl w:val="95C66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30F"/>
    <w:rsid w:val="0003728F"/>
    <w:rsid w:val="00066608"/>
    <w:rsid w:val="00075AD0"/>
    <w:rsid w:val="001876E5"/>
    <w:rsid w:val="001A2C50"/>
    <w:rsid w:val="00201762"/>
    <w:rsid w:val="002208CF"/>
    <w:rsid w:val="00232345"/>
    <w:rsid w:val="00272F9E"/>
    <w:rsid w:val="00280AE7"/>
    <w:rsid w:val="002927C1"/>
    <w:rsid w:val="0042023F"/>
    <w:rsid w:val="0048068D"/>
    <w:rsid w:val="00482822"/>
    <w:rsid w:val="004F0ED1"/>
    <w:rsid w:val="004F4AA9"/>
    <w:rsid w:val="004F5235"/>
    <w:rsid w:val="005A2E9E"/>
    <w:rsid w:val="005A625D"/>
    <w:rsid w:val="005E16D8"/>
    <w:rsid w:val="0071183B"/>
    <w:rsid w:val="00734C1F"/>
    <w:rsid w:val="007A2707"/>
    <w:rsid w:val="00805B10"/>
    <w:rsid w:val="00824497"/>
    <w:rsid w:val="008C4553"/>
    <w:rsid w:val="00901B70"/>
    <w:rsid w:val="00915836"/>
    <w:rsid w:val="009173C7"/>
    <w:rsid w:val="00984BE8"/>
    <w:rsid w:val="009B0F8E"/>
    <w:rsid w:val="00AC13D3"/>
    <w:rsid w:val="00AE7AFB"/>
    <w:rsid w:val="00B16722"/>
    <w:rsid w:val="00B87095"/>
    <w:rsid w:val="00CB7CB4"/>
    <w:rsid w:val="00CF705D"/>
    <w:rsid w:val="00D02F13"/>
    <w:rsid w:val="00D14749"/>
    <w:rsid w:val="00D8130B"/>
    <w:rsid w:val="00D84740"/>
    <w:rsid w:val="00D95510"/>
    <w:rsid w:val="00E4137C"/>
    <w:rsid w:val="00EF2792"/>
    <w:rsid w:val="00F9030F"/>
    <w:rsid w:val="00F911FA"/>
    <w:rsid w:val="00FA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0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rsid w:val="00F9030F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nhideWhenUsed/>
    <w:rsid w:val="00F9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30F"/>
  </w:style>
  <w:style w:type="paragraph" w:customStyle="1" w:styleId="MainTitle">
    <w:name w:val="Main Title"/>
    <w:basedOn w:val="Normal"/>
    <w:link w:val="MainTitleChar"/>
    <w:qFormat/>
    <w:rsid w:val="00F9030F"/>
    <w:pPr>
      <w:spacing w:after="240"/>
      <w:jc w:val="center"/>
    </w:pPr>
    <w:rPr>
      <w:rFonts w:ascii="Arial Narrow" w:eastAsia="MS Mincho" w:hAnsi="Arial Narrow" w:cs="Times New Roman"/>
      <w:b/>
      <w:color w:val="0070C0"/>
      <w:sz w:val="28"/>
      <w:szCs w:val="28"/>
      <w:lang w:eastAsia="ja-JP"/>
    </w:rPr>
  </w:style>
  <w:style w:type="character" w:customStyle="1" w:styleId="MainTitleChar">
    <w:name w:val="Main Title Char"/>
    <w:basedOn w:val="DefaultParagraphFont"/>
    <w:link w:val="MainTitle"/>
    <w:rsid w:val="00F9030F"/>
    <w:rPr>
      <w:rFonts w:ascii="Arial Narrow" w:eastAsia="MS Mincho" w:hAnsi="Arial Narrow" w:cs="Times New Roman"/>
      <w:b/>
      <w:color w:val="0070C0"/>
      <w:sz w:val="28"/>
      <w:szCs w:val="28"/>
      <w:lang w:val="bg-BG" w:eastAsia="ja-JP"/>
    </w:rPr>
  </w:style>
  <w:style w:type="table" w:styleId="TableGrid">
    <w:name w:val="Table Grid"/>
    <w:basedOn w:val="TableNormal"/>
    <w:uiPriority w:val="59"/>
    <w:rsid w:val="00F9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gflowtextnumbered">
    <w:name w:val="mag_flowtext numbered"/>
    <w:basedOn w:val="Normal"/>
    <w:rsid w:val="00F9030F"/>
    <w:pPr>
      <w:tabs>
        <w:tab w:val="left" w:pos="425"/>
      </w:tabs>
      <w:spacing w:after="240" w:line="288" w:lineRule="auto"/>
      <w:jc w:val="both"/>
    </w:pPr>
    <w:rPr>
      <w:rFonts w:ascii="Tahoma" w:eastAsia="Times New Roman" w:hAnsi="Tahoma" w:cs="Tahoma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F90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0F"/>
  </w:style>
  <w:style w:type="character" w:styleId="Hyperlink">
    <w:name w:val="Hyperlink"/>
    <w:basedOn w:val="DefaultParagraphFont"/>
    <w:uiPriority w:val="99"/>
    <w:semiHidden/>
    <w:unhideWhenUsed/>
    <w:rsid w:val="00FA3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36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292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ISO/IEC_27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brra.bg/CheckUps/Verifications/ActiveCondition.ra?guid=b501948844fc46bda55e7b146c0bd4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kukeva@yellow33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Georgieva PPG</dc:creator>
  <cp:keywords/>
  <dc:description/>
  <cp:lastModifiedBy>Uuseerr</cp:lastModifiedBy>
  <cp:revision>23</cp:revision>
  <dcterms:created xsi:type="dcterms:W3CDTF">2018-05-20T06:53:00Z</dcterms:created>
  <dcterms:modified xsi:type="dcterms:W3CDTF">2018-05-29T08:15:00Z</dcterms:modified>
</cp:coreProperties>
</file>